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C8" w:rsidRDefault="00410DC8" w:rsidP="00410DC8">
      <w:r w:rsidRPr="00D15D15">
        <w:rPr>
          <w:rFonts w:ascii="Arial" w:eastAsia="Times New Roman" w:hAnsi="Arial" w:cs="Arial"/>
          <w:bCs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9ABB9" wp14:editId="2A0DADB4">
                <wp:simplePos x="0" y="0"/>
                <wp:positionH relativeFrom="column">
                  <wp:posOffset>-390837</wp:posOffset>
                </wp:positionH>
                <wp:positionV relativeFrom="paragraph">
                  <wp:posOffset>-1291350</wp:posOffset>
                </wp:positionV>
                <wp:extent cx="2908300" cy="1190445"/>
                <wp:effectExtent l="0" t="0" r="25400" b="101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11904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15" w:rsidRDefault="008557A0" w:rsidP="00D15D1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3980" cy="966158"/>
                                  <wp:effectExtent l="0" t="0" r="0" b="571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CDSMR_85_300x270 (Copier) (Copier)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5343" cy="967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D2057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109345" cy="107315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crpl.g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9345" cy="1073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0.75pt;margin-top:-101.7pt;width:229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" fillcolor="white [3201]" strokecolor="#4f81bd [3204]" strokeweight="2pt">
                <v:textbox>
                  <w:txbxContent>
                    <w:p w:rsidR="00D15D15" w:rsidRDefault="008557A0" w:rsidP="00D15D15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073980" cy="966158"/>
                            <wp:effectExtent l="0" t="0" r="0" b="571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CDSMR_85_300x270 (Copier) (Copier)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5343" cy="967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D2057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109345" cy="107315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crpl.g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9345" cy="1073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7E55">
        <w:rPr>
          <w:rFonts w:ascii="Arial" w:eastAsia="Times New Roman" w:hAnsi="Arial" w:cs="Arial"/>
          <w:bCs/>
          <w:sz w:val="28"/>
          <w:szCs w:val="24"/>
          <w:lang w:eastAsia="fr-FR"/>
        </w:rPr>
        <w:t xml:space="preserve">                                </w:t>
      </w:r>
    </w:p>
    <w:p w:rsidR="00410DC8" w:rsidRDefault="00410DC8" w:rsidP="00410DC8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28"/>
          <w:szCs w:val="24"/>
          <w:lang w:eastAsia="fr-FR"/>
        </w:rPr>
      </w:pPr>
    </w:p>
    <w:p w:rsidR="00D15D15" w:rsidRPr="00D15D15" w:rsidRDefault="00410DC8" w:rsidP="00410DC8">
      <w:pPr>
        <w:keepNext/>
        <w:spacing w:after="0" w:line="240" w:lineRule="auto"/>
        <w:ind w:left="708"/>
        <w:outlineLvl w:val="2"/>
        <w:rPr>
          <w:rFonts w:ascii="Arial" w:eastAsia="Times New Roman" w:hAnsi="Arial" w:cs="Arial"/>
          <w:b/>
          <w:bCs/>
          <w:sz w:val="28"/>
          <w:szCs w:val="24"/>
          <w:lang w:eastAsia="fr-FR"/>
        </w:rPr>
      </w:pPr>
      <w:r w:rsidRPr="00410DC8">
        <w:rPr>
          <w:rFonts w:ascii="Arial" w:eastAsia="Times New Roman" w:hAnsi="Arial" w:cs="Arial"/>
          <w:b/>
          <w:bCs/>
          <w:sz w:val="28"/>
          <w:szCs w:val="24"/>
          <w:lang w:eastAsia="fr-FR"/>
        </w:rPr>
        <w:t>FICHE TECHNIQUE ORGANISATION REUNIONS DE SECTEUR</w:t>
      </w:r>
    </w:p>
    <w:p w:rsidR="00D15D15" w:rsidRDefault="00D15D15" w:rsidP="00F37E55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fr-FR"/>
        </w:rPr>
      </w:pPr>
    </w:p>
    <w:p w:rsidR="00712E8A" w:rsidRPr="00D15D15" w:rsidRDefault="00712E8A" w:rsidP="00F37E5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454439">
        <w:rPr>
          <w:rFonts w:ascii="Arial" w:eastAsia="Times New Roman" w:hAnsi="Arial" w:cs="Arial"/>
          <w:b/>
          <w:lang w:eastAsia="fr-FR"/>
        </w:rPr>
        <w:t>Contexte :</w:t>
      </w:r>
    </w:p>
    <w:p w:rsidR="00712E8A" w:rsidRPr="00410DC8" w:rsidRDefault="000D2057" w:rsidP="00712E8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D2057">
        <w:rPr>
          <w:rFonts w:ascii="Arial" w:eastAsia="Times New Roman" w:hAnsi="Arial" w:cs="Arial"/>
          <w:lang w:eastAsia="fr-FR"/>
        </w:rPr>
        <w:t>En concertation avec les Comités Départementaux du Sport en Milieu Rural,</w:t>
      </w:r>
      <w:r w:rsidR="005D189A">
        <w:rPr>
          <w:rFonts w:ascii="Arial" w:eastAsia="Times New Roman" w:hAnsi="Arial" w:cs="Arial"/>
          <w:lang w:eastAsia="fr-FR"/>
        </w:rPr>
        <w:t xml:space="preserve"> il a été décidé de </w:t>
      </w:r>
      <w:r>
        <w:rPr>
          <w:rFonts w:ascii="Arial" w:eastAsia="Times New Roman" w:hAnsi="Arial" w:cs="Arial"/>
          <w:lang w:eastAsia="fr-FR"/>
        </w:rPr>
        <w:t>lancer</w:t>
      </w:r>
      <w:r w:rsidR="00410DC8" w:rsidRPr="00410DC8">
        <w:rPr>
          <w:rFonts w:ascii="Arial" w:eastAsia="Times New Roman" w:hAnsi="Arial" w:cs="Arial"/>
          <w:lang w:eastAsia="fr-FR"/>
        </w:rPr>
        <w:t xml:space="preserve"> des réunions</w:t>
      </w:r>
      <w:r w:rsidR="00410DC8" w:rsidRPr="00454439">
        <w:rPr>
          <w:rFonts w:ascii="Arial" w:eastAsia="Times New Roman" w:hAnsi="Arial" w:cs="Arial"/>
          <w:lang w:eastAsia="fr-FR"/>
        </w:rPr>
        <w:t xml:space="preserve"> de secteur</w:t>
      </w:r>
      <w:r w:rsidR="00410DC8" w:rsidRPr="00410DC8">
        <w:rPr>
          <w:rFonts w:ascii="Arial" w:eastAsia="Times New Roman" w:hAnsi="Arial" w:cs="Arial"/>
          <w:lang w:eastAsia="fr-FR"/>
        </w:rPr>
        <w:t>.</w:t>
      </w:r>
      <w:r w:rsidR="00712E8A" w:rsidRPr="00454439">
        <w:rPr>
          <w:rFonts w:ascii="Arial" w:eastAsia="Times New Roman" w:hAnsi="Arial" w:cs="Arial"/>
          <w:lang w:eastAsia="fr-FR"/>
        </w:rPr>
        <w:t xml:space="preserve"> </w:t>
      </w:r>
      <w:r w:rsidR="00712E8A" w:rsidRPr="00410DC8">
        <w:rPr>
          <w:rFonts w:ascii="Arial" w:eastAsia="Times New Roman" w:hAnsi="Arial" w:cs="Arial"/>
          <w:lang w:eastAsia="fr-FR"/>
        </w:rPr>
        <w:t>L’objectif de ces réunions est</w:t>
      </w:r>
      <w:r w:rsidR="005D189A">
        <w:rPr>
          <w:rFonts w:ascii="Arial" w:eastAsia="Times New Roman" w:hAnsi="Arial" w:cs="Arial"/>
          <w:lang w:eastAsia="fr-FR"/>
        </w:rPr>
        <w:t xml:space="preserve"> de rajeunir,</w:t>
      </w:r>
      <w:r w:rsidR="00712E8A" w:rsidRPr="00410DC8">
        <w:rPr>
          <w:rFonts w:ascii="Arial" w:eastAsia="Times New Roman" w:hAnsi="Arial" w:cs="Arial"/>
          <w:lang w:eastAsia="fr-FR"/>
        </w:rPr>
        <w:t xml:space="preserve"> de renforcer l’équipe actuellement en place</w:t>
      </w:r>
      <w:r w:rsidR="005D189A">
        <w:rPr>
          <w:rFonts w:ascii="Arial" w:eastAsia="Times New Roman" w:hAnsi="Arial" w:cs="Arial"/>
          <w:lang w:eastAsia="fr-FR"/>
        </w:rPr>
        <w:t xml:space="preserve"> et d’aborder des points d’actualités fédérales autour du palet</w:t>
      </w:r>
      <w:r>
        <w:rPr>
          <w:rFonts w:ascii="Arial" w:eastAsia="Times New Roman" w:hAnsi="Arial" w:cs="Arial"/>
          <w:lang w:eastAsia="fr-FR"/>
        </w:rPr>
        <w:t xml:space="preserve"> laiton</w:t>
      </w:r>
      <w:r w:rsidR="00712E8A" w:rsidRPr="00410DC8">
        <w:rPr>
          <w:rFonts w:ascii="Arial" w:eastAsia="Times New Roman" w:hAnsi="Arial" w:cs="Arial"/>
          <w:lang w:eastAsia="fr-FR"/>
        </w:rPr>
        <w:t xml:space="preserve">.  </w:t>
      </w:r>
    </w:p>
    <w:p w:rsidR="00410DC8" w:rsidRPr="00454439" w:rsidRDefault="00410DC8" w:rsidP="00410D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410DC8" w:rsidRPr="00454439" w:rsidRDefault="00410DC8" w:rsidP="00410D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410DC8" w:rsidRPr="00454439" w:rsidRDefault="00410DC8" w:rsidP="00410DC8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454439">
        <w:rPr>
          <w:rFonts w:ascii="Arial" w:eastAsia="Times New Roman" w:hAnsi="Arial" w:cs="Arial"/>
          <w:b/>
          <w:lang w:eastAsia="fr-FR"/>
        </w:rPr>
        <w:t>Villes d’accueil </w:t>
      </w:r>
      <w:r w:rsidR="00B85DC1">
        <w:rPr>
          <w:rFonts w:ascii="Arial" w:eastAsia="Times New Roman" w:hAnsi="Arial" w:cs="Arial"/>
          <w:b/>
          <w:lang w:eastAsia="fr-FR"/>
        </w:rPr>
        <w:t>(</w:t>
      </w:r>
      <w:proofErr w:type="spellStart"/>
      <w:r w:rsidR="00B85DC1">
        <w:rPr>
          <w:rFonts w:ascii="Arial" w:eastAsia="Times New Roman" w:hAnsi="Arial" w:cs="Arial"/>
          <w:b/>
          <w:lang w:eastAsia="fr-FR"/>
        </w:rPr>
        <w:t>cf</w:t>
      </w:r>
      <w:proofErr w:type="spellEnd"/>
      <w:r w:rsidR="00B85DC1">
        <w:rPr>
          <w:rFonts w:ascii="Arial" w:eastAsia="Times New Roman" w:hAnsi="Arial" w:cs="Arial"/>
          <w:b/>
          <w:lang w:eastAsia="fr-FR"/>
        </w:rPr>
        <w:t xml:space="preserve"> tableau) </w:t>
      </w:r>
      <w:r w:rsidRPr="00454439">
        <w:rPr>
          <w:rFonts w:ascii="Arial" w:eastAsia="Times New Roman" w:hAnsi="Arial" w:cs="Arial"/>
          <w:b/>
          <w:lang w:eastAsia="fr-FR"/>
        </w:rPr>
        <w:t>:</w:t>
      </w:r>
    </w:p>
    <w:p w:rsidR="00410DC8" w:rsidRPr="00454439" w:rsidRDefault="00410DC8" w:rsidP="00410D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54439">
        <w:rPr>
          <w:rFonts w:ascii="Arial" w:eastAsia="Times New Roman" w:hAnsi="Arial" w:cs="Arial"/>
          <w:lang w:eastAsia="fr-FR"/>
        </w:rPr>
        <w:t xml:space="preserve">Groupe </w:t>
      </w:r>
      <w:r w:rsidR="00A113EC">
        <w:rPr>
          <w:rFonts w:ascii="Arial" w:eastAsia="Times New Roman" w:hAnsi="Arial" w:cs="Arial"/>
          <w:lang w:eastAsia="fr-FR"/>
        </w:rPr>
        <w:t xml:space="preserve">1 – </w:t>
      </w:r>
      <w:r w:rsidR="000D2057">
        <w:rPr>
          <w:rFonts w:ascii="Arial" w:eastAsia="Times New Roman" w:hAnsi="Arial" w:cs="Arial"/>
          <w:lang w:eastAsia="fr-FR"/>
        </w:rPr>
        <w:t>Club de ……………………… – …../09/2015 – …</w:t>
      </w:r>
      <w:r w:rsidR="00DA2239" w:rsidRPr="00454439">
        <w:rPr>
          <w:rFonts w:ascii="Arial" w:eastAsia="Times New Roman" w:hAnsi="Arial" w:cs="Arial"/>
          <w:lang w:eastAsia="fr-FR"/>
        </w:rPr>
        <w:t xml:space="preserve"> clubs invités</w:t>
      </w:r>
    </w:p>
    <w:p w:rsidR="00410DC8" w:rsidRPr="00454439" w:rsidRDefault="00A113EC" w:rsidP="00410D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Groupe 2 – </w:t>
      </w:r>
      <w:r w:rsidR="000D2057">
        <w:rPr>
          <w:rFonts w:ascii="Arial" w:eastAsia="Times New Roman" w:hAnsi="Arial" w:cs="Arial"/>
          <w:lang w:eastAsia="fr-FR"/>
        </w:rPr>
        <w:t>Club de ……………………… – …../09/2015 – …</w:t>
      </w:r>
      <w:r w:rsidR="000D2057" w:rsidRPr="00454439">
        <w:rPr>
          <w:rFonts w:ascii="Arial" w:eastAsia="Times New Roman" w:hAnsi="Arial" w:cs="Arial"/>
          <w:lang w:eastAsia="fr-FR"/>
        </w:rPr>
        <w:t xml:space="preserve"> clubs invités</w:t>
      </w:r>
    </w:p>
    <w:p w:rsidR="00410DC8" w:rsidRPr="00410DC8" w:rsidRDefault="00410DC8" w:rsidP="00410D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410DC8" w:rsidRPr="00454439" w:rsidRDefault="00712E8A" w:rsidP="00410DC8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454439">
        <w:rPr>
          <w:rFonts w:ascii="Arial" w:eastAsia="Times New Roman" w:hAnsi="Arial" w:cs="Arial"/>
          <w:b/>
          <w:lang w:eastAsia="fr-FR"/>
        </w:rPr>
        <w:t>Conditions :</w:t>
      </w:r>
    </w:p>
    <w:p w:rsidR="00410DC8" w:rsidRPr="00410DC8" w:rsidRDefault="00410DC8" w:rsidP="00410D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10DC8">
        <w:rPr>
          <w:rFonts w:ascii="Arial" w:eastAsia="Times New Roman" w:hAnsi="Arial" w:cs="Arial"/>
          <w:lang w:eastAsia="fr-FR"/>
        </w:rPr>
        <w:t>La présence d’au moins un représentant par club est obligatoire. Toute absence sera sanctionnée d’une amende de 100 €</w:t>
      </w:r>
      <w:r w:rsidR="000D2057">
        <w:rPr>
          <w:rFonts w:ascii="Arial" w:eastAsia="Times New Roman" w:hAnsi="Arial" w:cs="Arial"/>
          <w:lang w:eastAsia="fr-FR"/>
        </w:rPr>
        <w:t xml:space="preserve"> sauf pour les clubs non adhérents</w:t>
      </w:r>
      <w:r w:rsidRPr="00410DC8">
        <w:rPr>
          <w:rFonts w:ascii="Arial" w:eastAsia="Times New Roman" w:hAnsi="Arial" w:cs="Arial"/>
          <w:lang w:eastAsia="fr-FR"/>
        </w:rPr>
        <w:t>.</w:t>
      </w:r>
    </w:p>
    <w:p w:rsidR="00454439" w:rsidRDefault="00454439" w:rsidP="00410D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454439" w:rsidRPr="00454439" w:rsidRDefault="00454439" w:rsidP="00410D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54439">
        <w:rPr>
          <w:rFonts w:ascii="Arial" w:eastAsia="Times New Roman" w:hAnsi="Arial" w:cs="Arial"/>
          <w:lang w:eastAsia="fr-FR"/>
        </w:rPr>
        <w:t>Horaires envisagés :</w:t>
      </w:r>
    </w:p>
    <w:p w:rsidR="00454439" w:rsidRPr="00454439" w:rsidRDefault="00454439" w:rsidP="00410D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54439">
        <w:rPr>
          <w:rFonts w:ascii="Arial" w:eastAsia="Times New Roman" w:hAnsi="Arial" w:cs="Arial"/>
          <w:lang w:eastAsia="fr-FR"/>
        </w:rPr>
        <w:t xml:space="preserve">19 h – 20 h : temps d’information – présentation </w:t>
      </w:r>
      <w:r w:rsidR="002E3436">
        <w:rPr>
          <w:rFonts w:ascii="Arial" w:eastAsia="Times New Roman" w:hAnsi="Arial" w:cs="Arial"/>
          <w:lang w:eastAsia="fr-FR"/>
        </w:rPr>
        <w:t xml:space="preserve">du </w:t>
      </w:r>
      <w:r w:rsidR="006628EE">
        <w:rPr>
          <w:rFonts w:ascii="Arial" w:eastAsia="Times New Roman" w:hAnsi="Arial" w:cs="Arial"/>
          <w:lang w:eastAsia="fr-FR"/>
        </w:rPr>
        <w:t>diaporama</w:t>
      </w:r>
    </w:p>
    <w:p w:rsidR="00454439" w:rsidRPr="00454439" w:rsidRDefault="00454439" w:rsidP="00410D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54439">
        <w:rPr>
          <w:rFonts w:ascii="Arial" w:eastAsia="Times New Roman" w:hAnsi="Arial" w:cs="Arial"/>
          <w:lang w:eastAsia="fr-FR"/>
        </w:rPr>
        <w:t>20 h – 21 h : temps convivial autour d’un buffet</w:t>
      </w:r>
    </w:p>
    <w:p w:rsidR="00410DC8" w:rsidRPr="00410DC8" w:rsidRDefault="00410DC8" w:rsidP="00410DC8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410DC8" w:rsidRPr="00410DC8" w:rsidRDefault="00454439" w:rsidP="00410DC8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454439">
        <w:rPr>
          <w:rFonts w:ascii="Arial" w:eastAsia="Times New Roman" w:hAnsi="Arial" w:cs="Arial"/>
          <w:b/>
          <w:lang w:eastAsia="fr-FR"/>
        </w:rPr>
        <w:t>Modalités :</w:t>
      </w:r>
    </w:p>
    <w:p w:rsidR="00410DC8" w:rsidRDefault="00454439" w:rsidP="0045443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54439">
        <w:rPr>
          <w:rFonts w:ascii="Arial" w:hAnsi="Arial" w:cs="Arial"/>
          <w:sz w:val="22"/>
          <w:szCs w:val="22"/>
        </w:rPr>
        <w:t>Club </w:t>
      </w:r>
      <w:r>
        <w:rPr>
          <w:rFonts w:ascii="Arial" w:hAnsi="Arial" w:cs="Arial"/>
          <w:sz w:val="22"/>
          <w:szCs w:val="22"/>
        </w:rPr>
        <w:t xml:space="preserve">invité </w:t>
      </w:r>
      <w:r w:rsidRPr="00454439">
        <w:rPr>
          <w:rFonts w:ascii="Arial" w:hAnsi="Arial" w:cs="Arial"/>
          <w:sz w:val="22"/>
          <w:szCs w:val="22"/>
        </w:rPr>
        <w:t xml:space="preserve">: </w:t>
      </w:r>
      <w:r w:rsidR="00410DC8" w:rsidRPr="00454439">
        <w:rPr>
          <w:rFonts w:ascii="Arial" w:hAnsi="Arial" w:cs="Arial"/>
          <w:sz w:val="22"/>
          <w:szCs w:val="22"/>
        </w:rPr>
        <w:t xml:space="preserve">prévenir de </w:t>
      </w:r>
      <w:r w:rsidRPr="00454439">
        <w:rPr>
          <w:rFonts w:ascii="Arial" w:hAnsi="Arial" w:cs="Arial"/>
          <w:sz w:val="22"/>
          <w:szCs w:val="22"/>
        </w:rPr>
        <w:t>leur présence (ou de leur</w:t>
      </w:r>
      <w:r w:rsidR="00410DC8" w:rsidRPr="00454439">
        <w:rPr>
          <w:rFonts w:ascii="Arial" w:hAnsi="Arial" w:cs="Arial"/>
          <w:sz w:val="22"/>
          <w:szCs w:val="22"/>
        </w:rPr>
        <w:t xml:space="preserve"> absence) soit par mail </w:t>
      </w:r>
      <w:hyperlink r:id="rId11" w:history="1">
        <w:r w:rsidR="000D2057" w:rsidRPr="00EE5D93">
          <w:rPr>
            <w:rStyle w:val="Lienhypertexte"/>
          </w:rPr>
          <w:t>gerard-loiret@orange.fr</w:t>
        </w:r>
      </w:hyperlink>
      <w:r w:rsidR="000D2057">
        <w:t xml:space="preserve"> ou par téléphone (02 40 33 99 70)</w:t>
      </w:r>
      <w:r w:rsidR="000D2057">
        <w:rPr>
          <w:rFonts w:ascii="Arial" w:hAnsi="Arial" w:cs="Arial"/>
          <w:sz w:val="22"/>
          <w:szCs w:val="22"/>
        </w:rPr>
        <w:t xml:space="preserve"> avant le … </w:t>
      </w:r>
      <w:r w:rsidR="001510C6">
        <w:rPr>
          <w:rFonts w:ascii="Arial" w:hAnsi="Arial" w:cs="Arial"/>
          <w:sz w:val="22"/>
          <w:szCs w:val="22"/>
        </w:rPr>
        <w:t>septembre 201</w:t>
      </w:r>
      <w:r w:rsidR="000D2057">
        <w:rPr>
          <w:rFonts w:ascii="Arial" w:hAnsi="Arial" w:cs="Arial"/>
          <w:sz w:val="22"/>
          <w:szCs w:val="22"/>
        </w:rPr>
        <w:t>5</w:t>
      </w:r>
      <w:r w:rsidR="00410DC8" w:rsidRPr="00454439">
        <w:rPr>
          <w:rFonts w:ascii="Arial" w:hAnsi="Arial" w:cs="Arial"/>
          <w:sz w:val="22"/>
          <w:szCs w:val="22"/>
        </w:rPr>
        <w:t>.</w:t>
      </w:r>
    </w:p>
    <w:p w:rsidR="00454439" w:rsidRDefault="00454439" w:rsidP="0045443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Club accueillant :</w:t>
      </w:r>
    </w:p>
    <w:p w:rsidR="00454439" w:rsidRDefault="00454439" w:rsidP="00454439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Prévoir boissons pour un minimum de 2 pers. par club invité + 3 membres C</w:t>
      </w:r>
      <w:r w:rsidR="000D2057">
        <w:rPr>
          <w:rFonts w:ascii="Arial" w:hAnsi="Arial" w:cs="Arial"/>
          <w:sz w:val="22"/>
          <w:szCs w:val="22"/>
        </w:rPr>
        <w:t>DSMR / CRPL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par groupe</w:t>
      </w:r>
    </w:p>
    <w:p w:rsidR="00454439" w:rsidRDefault="00454439" w:rsidP="00454439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Prévoir un service de restauration pour les mêmes quantités de personnes en </w:t>
      </w:r>
      <w:r w:rsidRPr="005D5D07">
        <w:rPr>
          <w:rFonts w:ascii="Arial" w:hAnsi="Arial" w:cs="Arial"/>
          <w:sz w:val="22"/>
          <w:szCs w:val="22"/>
        </w:rPr>
        <w:t>fonction du nombre de clubs invités</w:t>
      </w:r>
      <w:r w:rsidR="00B85DC1">
        <w:rPr>
          <w:rFonts w:ascii="Arial" w:hAnsi="Arial" w:cs="Arial"/>
          <w:sz w:val="22"/>
          <w:szCs w:val="22"/>
        </w:rPr>
        <w:t xml:space="preserve"> (buffet, ou repas)</w:t>
      </w:r>
      <w:r w:rsidRPr="005D5D07">
        <w:rPr>
          <w:rFonts w:ascii="Arial" w:hAnsi="Arial" w:cs="Arial"/>
          <w:sz w:val="22"/>
          <w:szCs w:val="22"/>
        </w:rPr>
        <w:t>.</w:t>
      </w:r>
    </w:p>
    <w:p w:rsidR="00B85DC1" w:rsidRDefault="00B85DC1" w:rsidP="00454439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Prévoir une salle de réception permettant une projection avec un vidéo projecteur</w:t>
      </w:r>
      <w:r w:rsidR="001424F2">
        <w:rPr>
          <w:rFonts w:ascii="Arial" w:hAnsi="Arial" w:cs="Arial"/>
          <w:sz w:val="22"/>
          <w:szCs w:val="22"/>
        </w:rPr>
        <w:t xml:space="preserve"> (si pas possible, merci de nous prévenir)</w:t>
      </w:r>
    </w:p>
    <w:p w:rsidR="00B85DC1" w:rsidRDefault="00B85DC1" w:rsidP="00454439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Prévoir une quinzaine de tables de 2/3 mètres</w:t>
      </w:r>
      <w:r w:rsidR="002E3436">
        <w:rPr>
          <w:rFonts w:ascii="Arial" w:hAnsi="Arial" w:cs="Arial"/>
          <w:sz w:val="22"/>
          <w:szCs w:val="22"/>
        </w:rPr>
        <w:t xml:space="preserve"> (dans la mesure du possible et selon votre choix de restauration)</w:t>
      </w:r>
    </w:p>
    <w:p w:rsidR="00B85DC1" w:rsidRPr="005D5D07" w:rsidRDefault="00B85DC1" w:rsidP="00454439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Prévoir des chaises en fonction des groupes</w:t>
      </w:r>
    </w:p>
    <w:p w:rsidR="00410DC8" w:rsidRPr="005D5D07" w:rsidRDefault="00410DC8" w:rsidP="007C799C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u w:val="single"/>
          <w:lang w:eastAsia="fr-FR"/>
        </w:rPr>
      </w:pPr>
    </w:p>
    <w:p w:rsidR="00D15D15" w:rsidRPr="005D5D07" w:rsidRDefault="00454439">
      <w:pPr>
        <w:rPr>
          <w:rFonts w:ascii="Arial" w:hAnsi="Arial" w:cs="Arial"/>
          <w:b/>
        </w:rPr>
      </w:pPr>
      <w:r w:rsidRPr="005D5D07">
        <w:rPr>
          <w:rFonts w:ascii="Arial" w:hAnsi="Arial" w:cs="Arial"/>
          <w:b/>
        </w:rPr>
        <w:t>Budget :</w:t>
      </w:r>
    </w:p>
    <w:p w:rsidR="00573DB8" w:rsidRPr="005D5D07" w:rsidRDefault="00573D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 club invité : 20 € </w:t>
      </w:r>
      <w:r w:rsidR="00A73DB9">
        <w:rPr>
          <w:rFonts w:ascii="Arial" w:hAnsi="Arial" w:cs="Arial"/>
        </w:rPr>
        <w:t>à 25 €</w:t>
      </w:r>
      <w:r w:rsidR="00A550B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  <w:r w:rsidR="00E33C18">
        <w:rPr>
          <w:rFonts w:ascii="Arial" w:hAnsi="Arial" w:cs="Arial"/>
        </w:rPr>
        <w:t>(soit pour 10 clubs invités un budget entre 200 € et 250 €)</w:t>
      </w:r>
    </w:p>
    <w:sectPr w:rsidR="00573DB8" w:rsidRPr="005D5D07" w:rsidSect="002B5DEB">
      <w:headerReference w:type="defaul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1A" w:rsidRDefault="002D011A" w:rsidP="002B5DEB">
      <w:pPr>
        <w:spacing w:after="0" w:line="240" w:lineRule="auto"/>
      </w:pPr>
      <w:r>
        <w:separator/>
      </w:r>
    </w:p>
  </w:endnote>
  <w:endnote w:type="continuationSeparator" w:id="0">
    <w:p w:rsidR="002D011A" w:rsidRDefault="002D011A" w:rsidP="002B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1A" w:rsidRDefault="002D011A" w:rsidP="002B5DEB">
      <w:pPr>
        <w:spacing w:after="0" w:line="240" w:lineRule="auto"/>
      </w:pPr>
      <w:r>
        <w:separator/>
      </w:r>
    </w:p>
  </w:footnote>
  <w:footnote w:type="continuationSeparator" w:id="0">
    <w:p w:rsidR="002D011A" w:rsidRDefault="002D011A" w:rsidP="002B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DEB" w:rsidRDefault="002B5DEB" w:rsidP="00D15D15">
    <w:pPr>
      <w:pStyle w:val="En-tte"/>
      <w:ind w:left="-1417"/>
    </w:pPr>
    <w:r>
      <w:rPr>
        <w:noProof/>
        <w:lang w:eastAsia="fr-FR"/>
      </w:rPr>
      <w:drawing>
        <wp:inline distT="0" distB="0" distL="0" distR="0" wp14:anchorId="49E3996B" wp14:editId="3B816C52">
          <wp:extent cx="7543800" cy="1533352"/>
          <wp:effectExtent l="0" t="0" r="0" b="0"/>
          <wp:docPr id="2048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43" cy="153232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1CC8"/>
    <w:multiLevelType w:val="hybridMultilevel"/>
    <w:tmpl w:val="B7FE320E"/>
    <w:lvl w:ilvl="0" w:tplc="C958E06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0CC50">
      <w:start w:val="242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7E64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AD2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83A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8243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678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4AC4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64B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320C05"/>
    <w:multiLevelType w:val="hybridMultilevel"/>
    <w:tmpl w:val="B5B44066"/>
    <w:lvl w:ilvl="0" w:tplc="F4FE37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8719F2"/>
    <w:multiLevelType w:val="hybridMultilevel"/>
    <w:tmpl w:val="D332B4E6"/>
    <w:lvl w:ilvl="0" w:tplc="DDF6B15E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C9528C"/>
    <w:multiLevelType w:val="hybridMultilevel"/>
    <w:tmpl w:val="0C46377C"/>
    <w:lvl w:ilvl="0" w:tplc="B1884A9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EB"/>
    <w:rsid w:val="000D2057"/>
    <w:rsid w:val="001424F2"/>
    <w:rsid w:val="001510C6"/>
    <w:rsid w:val="001A0B61"/>
    <w:rsid w:val="002A34FD"/>
    <w:rsid w:val="002B5DEB"/>
    <w:rsid w:val="002D011A"/>
    <w:rsid w:val="002E3436"/>
    <w:rsid w:val="00333301"/>
    <w:rsid w:val="00410DC8"/>
    <w:rsid w:val="0045088D"/>
    <w:rsid w:val="00454439"/>
    <w:rsid w:val="00467963"/>
    <w:rsid w:val="004C2D73"/>
    <w:rsid w:val="00573DB8"/>
    <w:rsid w:val="005D189A"/>
    <w:rsid w:val="005D5D07"/>
    <w:rsid w:val="005E7E52"/>
    <w:rsid w:val="006628EE"/>
    <w:rsid w:val="00712E8A"/>
    <w:rsid w:val="007A2520"/>
    <w:rsid w:val="007C799C"/>
    <w:rsid w:val="008557A0"/>
    <w:rsid w:val="00972A3B"/>
    <w:rsid w:val="00A113EC"/>
    <w:rsid w:val="00A550B1"/>
    <w:rsid w:val="00A73DB9"/>
    <w:rsid w:val="00B85DC1"/>
    <w:rsid w:val="00BD3CD7"/>
    <w:rsid w:val="00D15D15"/>
    <w:rsid w:val="00D34021"/>
    <w:rsid w:val="00D75116"/>
    <w:rsid w:val="00DA2239"/>
    <w:rsid w:val="00DF091F"/>
    <w:rsid w:val="00E33C18"/>
    <w:rsid w:val="00F3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DEB"/>
  </w:style>
  <w:style w:type="paragraph" w:styleId="Pieddepage">
    <w:name w:val="footer"/>
    <w:basedOn w:val="Normal"/>
    <w:link w:val="PieddepageCar"/>
    <w:uiPriority w:val="99"/>
    <w:unhideWhenUsed/>
    <w:rsid w:val="002B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DEB"/>
  </w:style>
  <w:style w:type="paragraph" w:styleId="Textedebulles">
    <w:name w:val="Balloon Text"/>
    <w:basedOn w:val="Normal"/>
    <w:link w:val="TextedebullesCar"/>
    <w:uiPriority w:val="99"/>
    <w:semiHidden/>
    <w:unhideWhenUsed/>
    <w:rsid w:val="002B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DE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C79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semiHidden/>
    <w:unhideWhenUsed/>
    <w:rsid w:val="007C79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DEB"/>
  </w:style>
  <w:style w:type="paragraph" w:styleId="Pieddepage">
    <w:name w:val="footer"/>
    <w:basedOn w:val="Normal"/>
    <w:link w:val="PieddepageCar"/>
    <w:uiPriority w:val="99"/>
    <w:unhideWhenUsed/>
    <w:rsid w:val="002B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DEB"/>
  </w:style>
  <w:style w:type="paragraph" w:styleId="Textedebulles">
    <w:name w:val="Balloon Text"/>
    <w:basedOn w:val="Normal"/>
    <w:link w:val="TextedebullesCar"/>
    <w:uiPriority w:val="99"/>
    <w:semiHidden/>
    <w:unhideWhenUsed/>
    <w:rsid w:val="002B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DE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C79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semiHidden/>
    <w:unhideWhenUsed/>
    <w:rsid w:val="007C79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01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21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31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16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69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rard-loiret@orange.f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7DF-1A75-4571-88A9-B0994651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CDSMR85</dc:creator>
  <cp:lastModifiedBy>CDSMR</cp:lastModifiedBy>
  <cp:revision>10</cp:revision>
  <dcterms:created xsi:type="dcterms:W3CDTF">2014-08-05T07:11:00Z</dcterms:created>
  <dcterms:modified xsi:type="dcterms:W3CDTF">2015-01-30T09:18:00Z</dcterms:modified>
</cp:coreProperties>
</file>