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6B83" w:rsidRDefault="002127F1" w:rsidP="002127F1">
      <w:pPr>
        <w:spacing w:line="276" w:lineRule="auto"/>
        <w:ind w:left="-142" w:firstLine="142"/>
        <w:contextualSpacing w:val="0"/>
        <w:jc w:val="right"/>
      </w:pPr>
      <w:r>
        <w:rPr>
          <w:noProof/>
        </w:rPr>
        <w:drawing>
          <wp:inline distT="0" distB="0" distL="0" distR="0" wp14:anchorId="4767F57A" wp14:editId="7A4133A4">
            <wp:extent cx="1505092" cy="13537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DSMR_85_300x270 (Copier) (Copier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16" cy="135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40"/>
        </w:rPr>
        <w:t xml:space="preserve">  </w:t>
      </w:r>
      <w:r>
        <w:rPr>
          <w:b/>
          <w:i/>
          <w:sz w:val="40"/>
        </w:rPr>
        <w:tab/>
      </w:r>
      <w:r>
        <w:rPr>
          <w:b/>
          <w:i/>
          <w:sz w:val="40"/>
        </w:rPr>
        <w:tab/>
      </w:r>
      <w:r>
        <w:rPr>
          <w:b/>
          <w:i/>
          <w:sz w:val="40"/>
        </w:rPr>
        <w:tab/>
      </w:r>
      <w:r>
        <w:rPr>
          <w:b/>
          <w:i/>
          <w:sz w:val="40"/>
        </w:rPr>
        <w:tab/>
      </w:r>
      <w:r>
        <w:rPr>
          <w:b/>
          <w:i/>
          <w:sz w:val="40"/>
        </w:rPr>
        <w:tab/>
        <w:t xml:space="preserve"> COMITE DEPARTEMENTAL</w:t>
      </w:r>
    </w:p>
    <w:p w:rsidR="00D76B83" w:rsidRDefault="00C972CE">
      <w:pPr>
        <w:spacing w:line="276" w:lineRule="auto"/>
        <w:ind w:left="2120"/>
        <w:contextualSpacing w:val="0"/>
        <w:jc w:val="right"/>
      </w:pPr>
      <w:r>
        <w:rPr>
          <w:b/>
          <w:i/>
          <w:sz w:val="40"/>
        </w:rPr>
        <w:t>DU SPORT EN MILIEU RURAL</w:t>
      </w:r>
    </w:p>
    <w:p w:rsidR="00D76B83" w:rsidRDefault="002127F1">
      <w:pPr>
        <w:spacing w:line="276" w:lineRule="auto"/>
        <w:ind w:left="2120"/>
        <w:contextualSpacing w:val="0"/>
        <w:jc w:val="right"/>
      </w:pPr>
      <w:r>
        <w:rPr>
          <w:b/>
          <w:sz w:val="20"/>
        </w:rPr>
        <w:t xml:space="preserve">21 Bd </w:t>
      </w:r>
      <w:proofErr w:type="spellStart"/>
      <w:r>
        <w:rPr>
          <w:b/>
          <w:sz w:val="20"/>
        </w:rPr>
        <w:t>réaumur</w:t>
      </w:r>
      <w:proofErr w:type="spellEnd"/>
      <w:r>
        <w:rPr>
          <w:b/>
          <w:sz w:val="20"/>
        </w:rPr>
        <w:t xml:space="preserve"> 85013 La Roche sur </w:t>
      </w:r>
      <w:proofErr w:type="spellStart"/>
      <w:r>
        <w:rPr>
          <w:b/>
          <w:sz w:val="20"/>
        </w:rPr>
        <w:t>Yon</w:t>
      </w:r>
      <w:proofErr w:type="spellEnd"/>
    </w:p>
    <w:p w:rsidR="00D76B83" w:rsidRDefault="00C972CE">
      <w:pPr>
        <w:spacing w:line="276" w:lineRule="auto"/>
        <w:ind w:left="2120"/>
        <w:contextualSpacing w:val="0"/>
        <w:jc w:val="right"/>
      </w:pPr>
      <w:r>
        <w:rPr>
          <w:b/>
          <w:sz w:val="20"/>
        </w:rPr>
        <w:t xml:space="preserve">Tel : </w:t>
      </w:r>
      <w:r w:rsidR="002127F1">
        <w:rPr>
          <w:b/>
          <w:sz w:val="20"/>
        </w:rPr>
        <w:t>02 51 36 81 12</w:t>
      </w:r>
    </w:p>
    <w:p w:rsidR="00D76B83" w:rsidRDefault="00C972CE">
      <w:pPr>
        <w:spacing w:line="276" w:lineRule="auto"/>
        <w:ind w:left="2120"/>
        <w:contextualSpacing w:val="0"/>
        <w:jc w:val="right"/>
      </w:pPr>
      <w:r>
        <w:rPr>
          <w:b/>
          <w:sz w:val="20"/>
        </w:rPr>
        <w:t>www.</w:t>
      </w:r>
      <w:r w:rsidR="002127F1">
        <w:rPr>
          <w:b/>
          <w:sz w:val="20"/>
        </w:rPr>
        <w:t>cdsmr85.com</w:t>
      </w:r>
    </w:p>
    <w:p w:rsidR="00D76B83" w:rsidRDefault="00C972CE">
      <w:pPr>
        <w:spacing w:line="276" w:lineRule="auto"/>
        <w:ind w:left="2120"/>
        <w:contextualSpacing w:val="0"/>
        <w:jc w:val="right"/>
      </w:pPr>
      <w:r>
        <w:rPr>
          <w:b/>
          <w:sz w:val="20"/>
        </w:rPr>
        <w:t>contact@</w:t>
      </w:r>
      <w:r w:rsidR="002127F1">
        <w:rPr>
          <w:b/>
          <w:sz w:val="20"/>
        </w:rPr>
        <w:t>cdsmr85.com</w:t>
      </w:r>
    </w:p>
    <w:p w:rsidR="00D76B83" w:rsidRDefault="00C972CE" w:rsidP="00FD0B95">
      <w:pPr>
        <w:pStyle w:val="Titre"/>
        <w:spacing w:after="0" w:line="276" w:lineRule="auto"/>
        <w:contextualSpacing w:val="0"/>
      </w:pPr>
      <w:bookmarkStart w:id="0" w:name="h.ocq1chrgwd4m" w:colFirst="0" w:colLast="0"/>
      <w:bookmarkEnd w:id="0"/>
      <w:r>
        <w:t>COMPTE RENDU DE COMMISSION</w:t>
      </w:r>
    </w:p>
    <w:p w:rsidR="0072367B" w:rsidRPr="0072367B" w:rsidRDefault="0072367B" w:rsidP="00FD0B95">
      <w:pPr>
        <w:pStyle w:val="Titre2"/>
        <w:spacing w:before="0"/>
        <w:contextualSpacing w:val="0"/>
        <w:rPr>
          <w:sz w:val="28"/>
        </w:rPr>
      </w:pPr>
      <w:r w:rsidRPr="0072367B">
        <w:rPr>
          <w:sz w:val="28"/>
        </w:rPr>
        <w:t xml:space="preserve">Ordre du jour : </w:t>
      </w:r>
    </w:p>
    <w:tbl>
      <w:tblPr>
        <w:tblW w:w="11067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072"/>
      </w:tblGrid>
      <w:tr w:rsidR="00D76B83" w:rsidRPr="006C1B88" w:rsidTr="002127F1">
        <w:tc>
          <w:tcPr>
            <w:tcW w:w="1995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B83" w:rsidRPr="006C1B88" w:rsidRDefault="006C1B88" w:rsidP="006C1B88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Descriptif réunion</w:t>
            </w:r>
          </w:p>
        </w:tc>
        <w:tc>
          <w:tcPr>
            <w:tcW w:w="9072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B83" w:rsidRPr="006C1B88" w:rsidRDefault="00AE044F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Réunion 15/10/2016</w:t>
            </w:r>
          </w:p>
        </w:tc>
      </w:tr>
      <w:tr w:rsidR="00D76B83" w:rsidRPr="006C1B88" w:rsidTr="00E36F3B">
        <w:trPr>
          <w:trHeight w:val="351"/>
        </w:trPr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B83" w:rsidRPr="006C1B88" w:rsidRDefault="00C972CE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6C1B88">
              <w:rPr>
                <w:sz w:val="18"/>
                <w:szCs w:val="18"/>
              </w:rPr>
              <w:t>Date de réunion</w:t>
            </w:r>
          </w:p>
        </w:tc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B83" w:rsidRPr="006C1B88" w:rsidRDefault="00AE044F" w:rsidP="00AE044F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E315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="003E315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/2016 – </w:t>
            </w:r>
            <w:r w:rsidR="00DB194B">
              <w:rPr>
                <w:sz w:val="18"/>
                <w:szCs w:val="18"/>
              </w:rPr>
              <w:t>9</w:t>
            </w:r>
            <w:r w:rsidR="00043DA0" w:rsidRPr="006C1B88">
              <w:rPr>
                <w:sz w:val="18"/>
                <w:szCs w:val="18"/>
              </w:rPr>
              <w:t xml:space="preserve"> </w:t>
            </w:r>
            <w:r w:rsidR="00C972CE" w:rsidRPr="006C1B88">
              <w:rPr>
                <w:sz w:val="18"/>
                <w:szCs w:val="18"/>
              </w:rPr>
              <w:t>h</w:t>
            </w:r>
            <w:r w:rsidR="00043DA0" w:rsidRPr="006C1B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="00043DA0" w:rsidRPr="006C1B88">
              <w:rPr>
                <w:sz w:val="18"/>
                <w:szCs w:val="18"/>
              </w:rPr>
              <w:t xml:space="preserve"> à </w:t>
            </w:r>
            <w:r>
              <w:rPr>
                <w:sz w:val="18"/>
                <w:szCs w:val="18"/>
              </w:rPr>
              <w:t>12</w:t>
            </w:r>
            <w:r w:rsidR="00043DA0" w:rsidRPr="006C1B88">
              <w:rPr>
                <w:sz w:val="18"/>
                <w:szCs w:val="18"/>
              </w:rPr>
              <w:t xml:space="preserve"> h </w:t>
            </w:r>
            <w:r w:rsidR="00DB194B">
              <w:rPr>
                <w:sz w:val="18"/>
                <w:szCs w:val="18"/>
              </w:rPr>
              <w:t>45</w:t>
            </w:r>
          </w:p>
        </w:tc>
      </w:tr>
      <w:tr w:rsidR="00D76B83" w:rsidRPr="006C1B88" w:rsidTr="002127F1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B83" w:rsidRPr="006C1B88" w:rsidRDefault="00C972CE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6C1B88">
              <w:rPr>
                <w:sz w:val="18"/>
                <w:szCs w:val="18"/>
              </w:rPr>
              <w:t>Membres présents</w:t>
            </w:r>
          </w:p>
        </w:tc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2A2" w:rsidRPr="006C1B88" w:rsidRDefault="005702A2" w:rsidP="005702A2">
            <w:pPr>
              <w:spacing w:line="276" w:lineRule="auto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Président</w:t>
            </w:r>
            <w:r w:rsidRPr="006C1B88">
              <w:rPr>
                <w:b/>
                <w:sz w:val="18"/>
                <w:szCs w:val="18"/>
              </w:rPr>
              <w:t xml:space="preserve"> CDSMR 85</w:t>
            </w:r>
            <w:r w:rsidRPr="006C1B88">
              <w:rPr>
                <w:sz w:val="18"/>
                <w:szCs w:val="18"/>
              </w:rPr>
              <w:t xml:space="preserve"> : </w:t>
            </w:r>
            <w:proofErr w:type="spellStart"/>
            <w:r w:rsidRPr="006C1B88">
              <w:rPr>
                <w:sz w:val="18"/>
                <w:szCs w:val="18"/>
              </w:rPr>
              <w:t>Coutaud</w:t>
            </w:r>
            <w:proofErr w:type="spellEnd"/>
            <w:r w:rsidRPr="006C1B88">
              <w:rPr>
                <w:sz w:val="18"/>
                <w:szCs w:val="18"/>
              </w:rPr>
              <w:t xml:space="preserve"> Bernard</w:t>
            </w:r>
            <w:r>
              <w:rPr>
                <w:sz w:val="18"/>
                <w:szCs w:val="18"/>
              </w:rPr>
              <w:t xml:space="preserve"> </w:t>
            </w:r>
          </w:p>
          <w:p w:rsidR="00A2268B" w:rsidRDefault="00A2268B" w:rsidP="00F44191">
            <w:pPr>
              <w:spacing w:line="276" w:lineRule="auto"/>
              <w:contextualSpacing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Membres CDSMR 85 : </w:t>
            </w:r>
            <w:bookmarkStart w:id="1" w:name="_GoBack"/>
            <w:r w:rsidRPr="00A2268B">
              <w:rPr>
                <w:sz w:val="18"/>
                <w:szCs w:val="18"/>
              </w:rPr>
              <w:t xml:space="preserve">Yves Plaire, Dominique </w:t>
            </w:r>
            <w:proofErr w:type="spellStart"/>
            <w:r w:rsidRPr="00A2268B">
              <w:rPr>
                <w:sz w:val="18"/>
                <w:szCs w:val="18"/>
              </w:rPr>
              <w:t>Bonhommeau</w:t>
            </w:r>
            <w:bookmarkEnd w:id="1"/>
            <w:proofErr w:type="spellEnd"/>
          </w:p>
          <w:p w:rsidR="00F44191" w:rsidRPr="006C1B88" w:rsidRDefault="00F44191" w:rsidP="00F44191">
            <w:pPr>
              <w:spacing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6C1B88">
              <w:rPr>
                <w:b/>
                <w:sz w:val="18"/>
                <w:szCs w:val="18"/>
              </w:rPr>
              <w:t>Pa</w:t>
            </w:r>
            <w:r w:rsidR="009904AB">
              <w:rPr>
                <w:b/>
                <w:sz w:val="18"/>
                <w:szCs w:val="18"/>
              </w:rPr>
              <w:t>let fonte (commission / autres</w:t>
            </w:r>
            <w:r w:rsidRPr="006C1B88">
              <w:rPr>
                <w:b/>
                <w:sz w:val="18"/>
                <w:szCs w:val="18"/>
              </w:rPr>
              <w:t xml:space="preserve">) : </w:t>
            </w:r>
            <w:r w:rsidRPr="006C1B88">
              <w:rPr>
                <w:sz w:val="18"/>
                <w:szCs w:val="18"/>
              </w:rPr>
              <w:t xml:space="preserve">Meunier Yvon, </w:t>
            </w:r>
            <w:proofErr w:type="spellStart"/>
            <w:r w:rsidRPr="006C1B88">
              <w:rPr>
                <w:sz w:val="18"/>
                <w:szCs w:val="18"/>
              </w:rPr>
              <w:t>Vrignaud</w:t>
            </w:r>
            <w:proofErr w:type="spellEnd"/>
            <w:r w:rsidRPr="006C1B88">
              <w:rPr>
                <w:sz w:val="18"/>
                <w:szCs w:val="18"/>
              </w:rPr>
              <w:t xml:space="preserve">  Hubert, </w:t>
            </w:r>
            <w:r w:rsidR="005702A2" w:rsidRPr="006C1B88">
              <w:rPr>
                <w:sz w:val="18"/>
                <w:szCs w:val="18"/>
              </w:rPr>
              <w:t>Charon Patrick</w:t>
            </w:r>
            <w:r w:rsidR="005702A2">
              <w:rPr>
                <w:sz w:val="18"/>
                <w:szCs w:val="18"/>
              </w:rPr>
              <w:t xml:space="preserve">, </w:t>
            </w:r>
            <w:proofErr w:type="spellStart"/>
            <w:r w:rsidR="005702A2" w:rsidRPr="00BC01B3">
              <w:rPr>
                <w:sz w:val="18"/>
                <w:szCs w:val="18"/>
              </w:rPr>
              <w:t>Bazelis</w:t>
            </w:r>
            <w:proofErr w:type="spellEnd"/>
            <w:r w:rsidR="005702A2" w:rsidRPr="00BC01B3">
              <w:rPr>
                <w:sz w:val="18"/>
                <w:szCs w:val="18"/>
              </w:rPr>
              <w:t xml:space="preserve"> Jocelyn,</w:t>
            </w:r>
            <w:r w:rsidR="005702A2">
              <w:rPr>
                <w:sz w:val="18"/>
                <w:szCs w:val="18"/>
              </w:rPr>
              <w:t xml:space="preserve"> Laurence Guillet</w:t>
            </w:r>
            <w:r w:rsidR="005702A2" w:rsidRPr="006C1B88">
              <w:rPr>
                <w:sz w:val="18"/>
                <w:szCs w:val="18"/>
              </w:rPr>
              <w:t xml:space="preserve"> </w:t>
            </w:r>
            <w:proofErr w:type="spellStart"/>
            <w:r w:rsidR="005702A2" w:rsidRPr="006C1B88">
              <w:rPr>
                <w:sz w:val="18"/>
                <w:szCs w:val="18"/>
              </w:rPr>
              <w:t>Guérineau</w:t>
            </w:r>
            <w:proofErr w:type="spellEnd"/>
            <w:r w:rsidR="005702A2" w:rsidRPr="006C1B88">
              <w:rPr>
                <w:sz w:val="18"/>
                <w:szCs w:val="18"/>
              </w:rPr>
              <w:t xml:space="preserve"> Hélène</w:t>
            </w:r>
            <w:r w:rsidR="005702A2">
              <w:rPr>
                <w:sz w:val="18"/>
                <w:szCs w:val="18"/>
              </w:rPr>
              <w:t>,</w:t>
            </w:r>
            <w:r w:rsidR="00A836FD">
              <w:rPr>
                <w:sz w:val="18"/>
                <w:szCs w:val="18"/>
              </w:rPr>
              <w:t xml:space="preserve"> Louis-Marie </w:t>
            </w:r>
            <w:proofErr w:type="spellStart"/>
            <w:r w:rsidR="00A836FD">
              <w:rPr>
                <w:sz w:val="18"/>
                <w:szCs w:val="18"/>
              </w:rPr>
              <w:t>Chardonneau</w:t>
            </w:r>
            <w:proofErr w:type="spellEnd"/>
          </w:p>
          <w:p w:rsidR="00F44191" w:rsidRPr="006C1B88" w:rsidRDefault="00F44191" w:rsidP="00F44191">
            <w:pPr>
              <w:spacing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6C1B88">
              <w:rPr>
                <w:b/>
                <w:sz w:val="18"/>
                <w:szCs w:val="18"/>
              </w:rPr>
              <w:t>Pal</w:t>
            </w:r>
            <w:r w:rsidR="009904AB">
              <w:rPr>
                <w:b/>
                <w:sz w:val="18"/>
                <w:szCs w:val="18"/>
              </w:rPr>
              <w:t>et laiton (commission / autres</w:t>
            </w:r>
            <w:r w:rsidRPr="006C1B88">
              <w:rPr>
                <w:b/>
                <w:sz w:val="18"/>
                <w:szCs w:val="18"/>
              </w:rPr>
              <w:t xml:space="preserve">) : </w:t>
            </w:r>
            <w:proofErr w:type="spellStart"/>
            <w:r w:rsidR="009904AB">
              <w:rPr>
                <w:sz w:val="18"/>
                <w:szCs w:val="18"/>
              </w:rPr>
              <w:t>Caillaud</w:t>
            </w:r>
            <w:proofErr w:type="spellEnd"/>
            <w:r w:rsidR="009904AB">
              <w:rPr>
                <w:sz w:val="18"/>
                <w:szCs w:val="18"/>
              </w:rPr>
              <w:t xml:space="preserve"> Thierry,</w:t>
            </w:r>
            <w:r w:rsidR="009904AB" w:rsidRPr="006C1B88">
              <w:rPr>
                <w:sz w:val="18"/>
                <w:szCs w:val="18"/>
              </w:rPr>
              <w:t xml:space="preserve"> </w:t>
            </w:r>
            <w:proofErr w:type="spellStart"/>
            <w:r w:rsidR="00A836FD">
              <w:rPr>
                <w:sz w:val="18"/>
                <w:szCs w:val="18"/>
              </w:rPr>
              <w:t>Girardeau</w:t>
            </w:r>
            <w:proofErr w:type="spellEnd"/>
            <w:r w:rsidR="00A836FD">
              <w:rPr>
                <w:sz w:val="18"/>
                <w:szCs w:val="18"/>
              </w:rPr>
              <w:t xml:space="preserve"> Yves-Marie, Oger Jean-Philippe, </w:t>
            </w:r>
            <w:r w:rsidR="00F62760">
              <w:rPr>
                <w:sz w:val="18"/>
                <w:szCs w:val="18"/>
              </w:rPr>
              <w:t xml:space="preserve">Sylvie </w:t>
            </w:r>
            <w:proofErr w:type="spellStart"/>
            <w:r w:rsidR="00F62760">
              <w:rPr>
                <w:sz w:val="18"/>
                <w:szCs w:val="18"/>
              </w:rPr>
              <w:t>Tréhoux</w:t>
            </w:r>
            <w:proofErr w:type="spellEnd"/>
            <w:r w:rsidR="00F62760">
              <w:rPr>
                <w:sz w:val="18"/>
                <w:szCs w:val="18"/>
              </w:rPr>
              <w:t xml:space="preserve">, Jean-Luc </w:t>
            </w:r>
            <w:proofErr w:type="spellStart"/>
            <w:r w:rsidR="00F62760">
              <w:rPr>
                <w:sz w:val="18"/>
                <w:szCs w:val="18"/>
              </w:rPr>
              <w:t>Gréau</w:t>
            </w:r>
            <w:proofErr w:type="spellEnd"/>
            <w:r w:rsidR="00F62760">
              <w:rPr>
                <w:sz w:val="18"/>
                <w:szCs w:val="18"/>
              </w:rPr>
              <w:t xml:space="preserve">, </w:t>
            </w:r>
            <w:proofErr w:type="spellStart"/>
            <w:r w:rsidR="00F62760">
              <w:rPr>
                <w:sz w:val="18"/>
                <w:szCs w:val="18"/>
              </w:rPr>
              <w:t>Raynard</w:t>
            </w:r>
            <w:proofErr w:type="spellEnd"/>
            <w:r w:rsidR="00F62760">
              <w:rPr>
                <w:sz w:val="18"/>
                <w:szCs w:val="18"/>
              </w:rPr>
              <w:t xml:space="preserve"> Alexandre et </w:t>
            </w:r>
            <w:proofErr w:type="spellStart"/>
            <w:r w:rsidR="00F62760">
              <w:rPr>
                <w:sz w:val="18"/>
                <w:szCs w:val="18"/>
              </w:rPr>
              <w:t>Veronneau</w:t>
            </w:r>
            <w:proofErr w:type="spellEnd"/>
            <w:r w:rsidR="00F62760">
              <w:rPr>
                <w:sz w:val="18"/>
                <w:szCs w:val="18"/>
              </w:rPr>
              <w:t xml:space="preserve"> Mickael</w:t>
            </w:r>
          </w:p>
          <w:p w:rsidR="00862C51" w:rsidRPr="006C1B88" w:rsidRDefault="00862C51" w:rsidP="00F44191">
            <w:pPr>
              <w:spacing w:line="276" w:lineRule="auto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 : </w:t>
            </w:r>
            <w:r w:rsidR="009904AB">
              <w:rPr>
                <w:sz w:val="18"/>
                <w:szCs w:val="18"/>
              </w:rPr>
              <w:t xml:space="preserve">Marion </w:t>
            </w:r>
            <w:proofErr w:type="spellStart"/>
            <w:r w:rsidR="009904AB">
              <w:rPr>
                <w:sz w:val="18"/>
                <w:szCs w:val="18"/>
              </w:rPr>
              <w:t>Retureau</w:t>
            </w:r>
            <w:proofErr w:type="spellEnd"/>
            <w:r w:rsidR="009904AB">
              <w:rPr>
                <w:sz w:val="18"/>
                <w:szCs w:val="18"/>
              </w:rPr>
              <w:t xml:space="preserve"> (stagiaire), </w:t>
            </w:r>
            <w:r>
              <w:rPr>
                <w:sz w:val="18"/>
                <w:szCs w:val="18"/>
              </w:rPr>
              <w:t xml:space="preserve">Bichon </w:t>
            </w:r>
            <w:proofErr w:type="spellStart"/>
            <w:r>
              <w:rPr>
                <w:sz w:val="18"/>
                <w:szCs w:val="18"/>
              </w:rPr>
              <w:t>Eric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molkky</w:t>
            </w:r>
            <w:proofErr w:type="spellEnd"/>
            <w:r>
              <w:rPr>
                <w:sz w:val="18"/>
                <w:szCs w:val="18"/>
              </w:rPr>
              <w:t>), Simon Jean-Philippe (Salarié)</w:t>
            </w:r>
          </w:p>
        </w:tc>
      </w:tr>
      <w:tr w:rsidR="00043DA0" w:rsidRPr="00516172" w:rsidTr="002127F1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15E" w:rsidRPr="006C1B88" w:rsidRDefault="003E315E" w:rsidP="00DB194B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Personnes </w:t>
            </w:r>
            <w:r w:rsidR="00DB194B">
              <w:rPr>
                <w:sz w:val="18"/>
                <w:szCs w:val="18"/>
              </w:rPr>
              <w:t>excusées</w:t>
            </w:r>
          </w:p>
        </w:tc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4B" w:rsidRDefault="00DB194B" w:rsidP="00DB194B">
            <w:pPr>
              <w:spacing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6C1B88">
              <w:rPr>
                <w:b/>
                <w:sz w:val="18"/>
                <w:szCs w:val="18"/>
              </w:rPr>
              <w:t xml:space="preserve">Palet fonte (commission) : </w:t>
            </w:r>
            <w:proofErr w:type="spellStart"/>
            <w:r w:rsidR="005702A2" w:rsidRPr="006C1B88">
              <w:rPr>
                <w:sz w:val="18"/>
                <w:szCs w:val="18"/>
              </w:rPr>
              <w:t>Rautureau</w:t>
            </w:r>
            <w:proofErr w:type="spellEnd"/>
            <w:r w:rsidR="005702A2" w:rsidRPr="006C1B88">
              <w:rPr>
                <w:sz w:val="18"/>
                <w:szCs w:val="18"/>
              </w:rPr>
              <w:t xml:space="preserve"> </w:t>
            </w:r>
            <w:proofErr w:type="spellStart"/>
            <w:r w:rsidR="005702A2" w:rsidRPr="006C1B88">
              <w:rPr>
                <w:sz w:val="18"/>
                <w:szCs w:val="18"/>
              </w:rPr>
              <w:t>Eric</w:t>
            </w:r>
            <w:proofErr w:type="spellEnd"/>
            <w:r w:rsidR="005702A2">
              <w:rPr>
                <w:sz w:val="18"/>
                <w:szCs w:val="18"/>
              </w:rPr>
              <w:t xml:space="preserve">, </w:t>
            </w:r>
            <w:r w:rsidR="00BC01B3">
              <w:rPr>
                <w:sz w:val="18"/>
                <w:szCs w:val="18"/>
              </w:rPr>
              <w:t>Girard Flavien</w:t>
            </w:r>
            <w:r w:rsidR="009B2A08">
              <w:rPr>
                <w:sz w:val="18"/>
                <w:szCs w:val="18"/>
              </w:rPr>
              <w:t xml:space="preserve">, Baron Florian </w:t>
            </w:r>
          </w:p>
          <w:p w:rsidR="00F44191" w:rsidRDefault="00F44191" w:rsidP="00DB194B">
            <w:pPr>
              <w:spacing w:line="276" w:lineRule="auto"/>
              <w:contextualSpacing w:val="0"/>
              <w:jc w:val="both"/>
              <w:rPr>
                <w:sz w:val="18"/>
                <w:szCs w:val="18"/>
              </w:rPr>
            </w:pPr>
            <w:r w:rsidRPr="00F44191">
              <w:rPr>
                <w:b/>
                <w:sz w:val="18"/>
                <w:szCs w:val="18"/>
              </w:rPr>
              <w:t>Palet laiton</w:t>
            </w:r>
            <w:r w:rsidR="009904AB">
              <w:rPr>
                <w:b/>
                <w:sz w:val="18"/>
                <w:szCs w:val="18"/>
              </w:rPr>
              <w:t xml:space="preserve"> (commission)</w:t>
            </w:r>
            <w:r>
              <w:rPr>
                <w:sz w:val="18"/>
                <w:szCs w:val="18"/>
              </w:rPr>
              <w:t xml:space="preserve"> : </w:t>
            </w:r>
            <w:proofErr w:type="spellStart"/>
            <w:r w:rsidRPr="006C1B88">
              <w:rPr>
                <w:sz w:val="18"/>
                <w:szCs w:val="18"/>
              </w:rPr>
              <w:t>Gazeau</w:t>
            </w:r>
            <w:proofErr w:type="spellEnd"/>
            <w:r w:rsidRPr="006C1B88">
              <w:rPr>
                <w:sz w:val="18"/>
                <w:szCs w:val="18"/>
              </w:rPr>
              <w:t xml:space="preserve"> Laurent</w:t>
            </w:r>
            <w:r w:rsidR="00330755">
              <w:rPr>
                <w:sz w:val="18"/>
                <w:szCs w:val="18"/>
              </w:rPr>
              <w:t xml:space="preserve">, </w:t>
            </w:r>
            <w:r w:rsidR="009904AB" w:rsidRPr="006C1B88">
              <w:rPr>
                <w:sz w:val="18"/>
                <w:szCs w:val="18"/>
              </w:rPr>
              <w:t>Plaire Patrick</w:t>
            </w:r>
          </w:p>
          <w:p w:rsidR="003E315E" w:rsidRPr="00516172" w:rsidRDefault="00862C51" w:rsidP="00BC01B3">
            <w:pPr>
              <w:spacing w:line="276" w:lineRule="auto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Membres CDSMR 85 : Traineau Gérard, </w:t>
            </w:r>
            <w:proofErr w:type="spellStart"/>
            <w:r w:rsidRPr="006C1B88">
              <w:rPr>
                <w:sz w:val="18"/>
                <w:szCs w:val="18"/>
              </w:rPr>
              <w:t>Biret</w:t>
            </w:r>
            <w:proofErr w:type="spellEnd"/>
            <w:r w:rsidRPr="006C1B88">
              <w:rPr>
                <w:sz w:val="18"/>
                <w:szCs w:val="18"/>
              </w:rPr>
              <w:t xml:space="preserve">  Jean Claude</w:t>
            </w:r>
            <w:r w:rsidR="00BC01B3">
              <w:rPr>
                <w:sz w:val="18"/>
                <w:szCs w:val="18"/>
              </w:rPr>
              <w:t>, Jobard Michel</w:t>
            </w:r>
          </w:p>
        </w:tc>
      </w:tr>
      <w:tr w:rsidR="00D76B83" w:rsidRPr="006C1B88" w:rsidTr="002127F1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B83" w:rsidRPr="006C1B88" w:rsidRDefault="00C972CE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6C1B88">
              <w:rPr>
                <w:sz w:val="18"/>
                <w:szCs w:val="18"/>
              </w:rPr>
              <w:t>Type de réunion</w:t>
            </w:r>
          </w:p>
        </w:tc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B83" w:rsidRPr="006C1B88" w:rsidRDefault="0093134D" w:rsidP="00FD513F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6C1B88">
              <w:rPr>
                <w:sz w:val="18"/>
                <w:szCs w:val="18"/>
              </w:rPr>
              <w:t xml:space="preserve">Physique – </w:t>
            </w:r>
            <w:r w:rsidR="00FD513F">
              <w:rPr>
                <w:sz w:val="18"/>
                <w:szCs w:val="18"/>
              </w:rPr>
              <w:t xml:space="preserve">Maison des sports – Salle Noirmoutier </w:t>
            </w:r>
            <w:r w:rsidR="00516172">
              <w:rPr>
                <w:sz w:val="18"/>
                <w:szCs w:val="18"/>
              </w:rPr>
              <w:t xml:space="preserve">à </w:t>
            </w:r>
            <w:r w:rsidR="00FD513F">
              <w:rPr>
                <w:sz w:val="18"/>
                <w:szCs w:val="18"/>
              </w:rPr>
              <w:t xml:space="preserve">La Roche sur </w:t>
            </w:r>
            <w:proofErr w:type="spellStart"/>
            <w:r w:rsidR="00FD513F">
              <w:rPr>
                <w:sz w:val="18"/>
                <w:szCs w:val="18"/>
              </w:rPr>
              <w:t>Yon</w:t>
            </w:r>
            <w:proofErr w:type="spellEnd"/>
          </w:p>
        </w:tc>
      </w:tr>
    </w:tbl>
    <w:p w:rsidR="00006735" w:rsidRDefault="002204FB" w:rsidP="00006735">
      <w:pPr>
        <w:pStyle w:val="Titre2"/>
        <w:spacing w:before="0"/>
        <w:contextualSpacing w:val="0"/>
        <w:jc w:val="both"/>
      </w:pPr>
      <w:bookmarkStart w:id="2" w:name="h.kntli2rk6oqd" w:colFirst="0" w:colLast="0"/>
      <w:bookmarkStart w:id="3" w:name="h.7sd6xffvhrwz" w:colFirst="0" w:colLast="0"/>
      <w:bookmarkEnd w:id="2"/>
      <w:bookmarkEnd w:id="3"/>
      <w:r>
        <w:t xml:space="preserve">Point trésorerie </w:t>
      </w:r>
    </w:p>
    <w:tbl>
      <w:tblPr>
        <w:tblW w:w="9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0"/>
        <w:gridCol w:w="2137"/>
      </w:tblGrid>
      <w:tr w:rsidR="00185C38" w:rsidRPr="00185C38" w:rsidTr="00185C38">
        <w:trPr>
          <w:trHeight w:val="2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au 31/08/2016</w:t>
            </w:r>
          </w:p>
        </w:tc>
      </w:tr>
      <w:tr w:rsidR="00185C38" w:rsidRPr="00185C38" w:rsidTr="00185C38">
        <w:trPr>
          <w:trHeight w:val="2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CDSMR Caisse Centrale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(sans les commissions palet)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10 527,41 €</w:t>
            </w:r>
          </w:p>
        </w:tc>
      </w:tr>
      <w:tr w:rsidR="00185C38" w:rsidRPr="00185C38" w:rsidTr="00185C38">
        <w:trPr>
          <w:trHeight w:val="2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CDSMR LIVRET BLEU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115 067,86 €</w:t>
            </w:r>
          </w:p>
        </w:tc>
      </w:tr>
      <w:tr w:rsidR="00185C38" w:rsidRPr="00185C38" w:rsidTr="00185C38">
        <w:trPr>
          <w:trHeight w:val="2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125 595,27 € </w:t>
            </w:r>
          </w:p>
        </w:tc>
      </w:tr>
      <w:tr w:rsidR="00185C38" w:rsidRPr="00185C38" w:rsidTr="00185C38">
        <w:trPr>
          <w:trHeight w:val="2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CRSMR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9 896,05 €</w:t>
            </w:r>
          </w:p>
        </w:tc>
      </w:tr>
      <w:tr w:rsidR="00185C38" w:rsidRPr="00185C38" w:rsidTr="00185C38">
        <w:trPr>
          <w:trHeight w:val="2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CUMUL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38" w:rsidRPr="00185C38" w:rsidRDefault="00185C38" w:rsidP="00185C38">
            <w:pPr>
              <w:widowControl/>
              <w:contextualSpacing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5C3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135 491,32 € </w:t>
            </w:r>
          </w:p>
        </w:tc>
      </w:tr>
    </w:tbl>
    <w:p w:rsidR="00185C38" w:rsidRDefault="00185C38" w:rsidP="00185C38">
      <w:r>
        <w:t>Explication du rôle du CRSMR dans l’obtention des aides</w:t>
      </w:r>
    </w:p>
    <w:p w:rsidR="00185C38" w:rsidRDefault="00185C38" w:rsidP="00185C38">
      <w:r>
        <w:t>Rappel sur les restrictions budgétaires dans les années à venir</w:t>
      </w:r>
    </w:p>
    <w:p w:rsidR="00795E4E" w:rsidRDefault="00185C38" w:rsidP="00795E4E">
      <w:pPr>
        <w:pStyle w:val="Titre2"/>
        <w:spacing w:before="0"/>
        <w:contextualSpacing w:val="0"/>
        <w:jc w:val="both"/>
      </w:pPr>
      <w:r>
        <w:t>Effectif</w:t>
      </w:r>
    </w:p>
    <w:p w:rsidR="00FC5C6D" w:rsidRDefault="00185C38" w:rsidP="00795E4E">
      <w:r>
        <w:t>Laiton : nombre de licenciés identique à la saison passée (autour des 380)</w:t>
      </w:r>
    </w:p>
    <w:p w:rsidR="00185C38" w:rsidRDefault="00185C38" w:rsidP="00795E4E">
      <w:r>
        <w:t>Fonte : baisse du nombre de licenciés de manière générale</w:t>
      </w:r>
    </w:p>
    <w:p w:rsidR="00185C38" w:rsidRDefault="00185C38" w:rsidP="00795E4E">
      <w:r>
        <w:t>SMR : baisse significative (</w:t>
      </w:r>
      <w:r w:rsidR="003376EC">
        <w:t xml:space="preserve">suite au retrait des </w:t>
      </w:r>
      <w:r>
        <w:t xml:space="preserve">licences </w:t>
      </w:r>
      <w:r w:rsidR="003376EC">
        <w:t xml:space="preserve">Gym </w:t>
      </w:r>
      <w:r>
        <w:t>du Centre Culturel du Talmondais</w:t>
      </w:r>
      <w:r w:rsidR="003376EC">
        <w:t xml:space="preserve"> – difficulté financière</w:t>
      </w:r>
      <w:r>
        <w:t>).</w:t>
      </w:r>
    </w:p>
    <w:p w:rsidR="00185C38" w:rsidRDefault="00185C38" w:rsidP="00795E4E">
      <w:r>
        <w:t xml:space="preserve">Nouveaux clubs : </w:t>
      </w:r>
      <w:proofErr w:type="spellStart"/>
      <w:r>
        <w:t>Bazoges</w:t>
      </w:r>
      <w:proofErr w:type="spellEnd"/>
      <w:r>
        <w:t xml:space="preserve"> en Paillers (Laiton), </w:t>
      </w:r>
      <w:proofErr w:type="spellStart"/>
      <w:r>
        <w:t>Froidfond</w:t>
      </w:r>
      <w:proofErr w:type="spellEnd"/>
      <w:r>
        <w:t xml:space="preserve"> (Fonte)</w:t>
      </w:r>
    </w:p>
    <w:p w:rsidR="00185C38" w:rsidRDefault="00185C38" w:rsidP="00177006">
      <w:pPr>
        <w:contextualSpacing w:val="0"/>
        <w:jc w:val="both"/>
      </w:pPr>
      <w:r>
        <w:t>Disc golf : Christian Boisseau souhaite démissionner et arrêter le club VDGC. Contexte ambigu au niveau de l’activité et la prise en main des championnats etc. entre la FFDF et la FNSMR</w:t>
      </w:r>
    </w:p>
    <w:p w:rsidR="00185C38" w:rsidRDefault="00EF6430" w:rsidP="00177006">
      <w:pPr>
        <w:contextualSpacing w:val="0"/>
        <w:jc w:val="both"/>
      </w:pPr>
      <w:proofErr w:type="spellStart"/>
      <w:r>
        <w:t>Molkky</w:t>
      </w:r>
      <w:proofErr w:type="spellEnd"/>
      <w:r>
        <w:t xml:space="preserve"> : </w:t>
      </w:r>
      <w:r w:rsidR="003376EC">
        <w:t>légère augmentation du nombre de licenciés</w:t>
      </w:r>
    </w:p>
    <w:p w:rsidR="00D0468E" w:rsidRDefault="003376EC" w:rsidP="00177006">
      <w:pPr>
        <w:pStyle w:val="Titre2"/>
        <w:spacing w:before="0"/>
        <w:contextualSpacing w:val="0"/>
        <w:jc w:val="both"/>
      </w:pPr>
      <w:r>
        <w:t>Fonctionnement</w:t>
      </w:r>
    </w:p>
    <w:p w:rsidR="005F5075" w:rsidRDefault="003376EC" w:rsidP="00177006">
      <w:pPr>
        <w:contextualSpacing w:val="0"/>
        <w:jc w:val="both"/>
      </w:pPr>
      <w:r>
        <w:lastRenderedPageBreak/>
        <w:t>Point sur la coordination d’un calendrier commun &gt; en cours via l’agenda du site le-palet.com</w:t>
      </w:r>
    </w:p>
    <w:p w:rsidR="00C7218D" w:rsidRDefault="00C7218D" w:rsidP="00177006">
      <w:pPr>
        <w:contextualSpacing w:val="0"/>
        <w:jc w:val="both"/>
      </w:pPr>
      <w:r>
        <w:t>Faire un tableau comparatif des événements suivants : Coupe de France et Individuel (Fonte et Laiton) (savoir ce qui existe, ce qui se fait, part financière des uns et des autres, résumé de l’événement etc.)</w:t>
      </w:r>
    </w:p>
    <w:p w:rsidR="00C7218D" w:rsidRDefault="00C7218D" w:rsidP="00177006">
      <w:pPr>
        <w:contextualSpacing w:val="0"/>
        <w:jc w:val="both"/>
      </w:pPr>
      <w:r>
        <w:t>Reversement de service aux commissions de palet &gt; Bernard propose 3 € par équipe (Coupe de France) ou participant (Individuel) – Décision : essai sur 2 € sur 4 manifestations (les premières seront l’individuel Laiton et la Coupe de France Laiton).</w:t>
      </w:r>
    </w:p>
    <w:p w:rsidR="00DE0D3C" w:rsidRDefault="00DE0D3C" w:rsidP="00177006">
      <w:pPr>
        <w:contextualSpacing w:val="0"/>
        <w:jc w:val="both"/>
      </w:pPr>
      <w:r>
        <w:t xml:space="preserve">Rappel sur les locations de boites à palet 15 jeux : 10 € (club adhérent) – et 20 € (non adhérent) – coordination </w:t>
      </w:r>
      <w:proofErr w:type="spellStart"/>
      <w:r>
        <w:t>cadétel</w:t>
      </w:r>
      <w:proofErr w:type="spellEnd"/>
      <w:r>
        <w:t xml:space="preserve"> et reversement vers CDSMR 85 ; Le laiton possède ces boites et gère cette partie-là.</w:t>
      </w:r>
    </w:p>
    <w:p w:rsidR="00DE0D3C" w:rsidRPr="003376EC" w:rsidRDefault="00DE0D3C" w:rsidP="00177006">
      <w:pPr>
        <w:contextualSpacing w:val="0"/>
        <w:jc w:val="both"/>
      </w:pPr>
      <w:r>
        <w:t xml:space="preserve">Besoin d’un inventaire précis du matériel (appartenant au CD/CRSMR, qui ? </w:t>
      </w:r>
      <w:proofErr w:type="spellStart"/>
      <w:r>
        <w:t>Ou</w:t>
      </w:r>
      <w:proofErr w:type="spellEnd"/>
      <w:r>
        <w:t xml:space="preserve"> ? Voir aussi avec les Biens des commissions). Réflexion sur un lieu de stockage. Les bureaux à la chambre de l’agriculture ne suffisent plus / pas. Les garages sur La Roche sur </w:t>
      </w:r>
      <w:proofErr w:type="spellStart"/>
      <w:r>
        <w:t>Yon</w:t>
      </w:r>
      <w:proofErr w:type="spellEnd"/>
      <w:r>
        <w:t xml:space="preserve"> nécessite 50 à 60 € de location mensuelle / pas complétement pratique pour les salariés.</w:t>
      </w:r>
    </w:p>
    <w:p w:rsidR="00AD59D7" w:rsidRDefault="00AD59D7" w:rsidP="00177006">
      <w:pPr>
        <w:contextualSpacing w:val="0"/>
        <w:jc w:val="both"/>
        <w:rPr>
          <w:b/>
        </w:rPr>
      </w:pPr>
    </w:p>
    <w:p w:rsidR="007A209F" w:rsidRPr="00AE044F" w:rsidRDefault="004A1542" w:rsidP="00177006">
      <w:pPr>
        <w:pStyle w:val="Titre2"/>
        <w:spacing w:before="0"/>
        <w:contextualSpacing w:val="0"/>
        <w:jc w:val="both"/>
      </w:pPr>
      <w:r w:rsidRPr="00AE044F">
        <w:t>C</w:t>
      </w:r>
      <w:r w:rsidR="00C7218D">
        <w:t>alendrier des concours / des manifestations</w:t>
      </w:r>
    </w:p>
    <w:p w:rsidR="00C7218D" w:rsidRDefault="00C7218D" w:rsidP="00177006">
      <w:pPr>
        <w:contextualSpacing w:val="0"/>
        <w:jc w:val="both"/>
      </w:pPr>
      <w:r>
        <w:t>Bon retour sur la réalisation en couleur</w:t>
      </w:r>
    </w:p>
    <w:p w:rsidR="00C7218D" w:rsidRDefault="00C7218D" w:rsidP="00177006">
      <w:pPr>
        <w:contextualSpacing w:val="0"/>
        <w:jc w:val="both"/>
      </w:pPr>
      <w:r>
        <w:t>Difficulté à la réaliser en 2016 (changement de personne au niveau de la conception, idem au niveau de la coordination Kévin étant parti de la structure, délai pour assurer son suivi).</w:t>
      </w:r>
    </w:p>
    <w:p w:rsidR="00C7218D" w:rsidRDefault="00C7218D" w:rsidP="00177006">
      <w:pPr>
        <w:contextualSpacing w:val="0"/>
        <w:jc w:val="both"/>
      </w:pPr>
      <w:r>
        <w:t>Décision :</w:t>
      </w:r>
    </w:p>
    <w:p w:rsidR="00C7218D" w:rsidRDefault="00C7218D" w:rsidP="00177006">
      <w:pPr>
        <w:contextualSpacing w:val="0"/>
        <w:jc w:val="both"/>
      </w:pPr>
      <w:r>
        <w:t>Fonte : avoir 1 référent pour contrôler selon la cartographie des clubs qui sera définie ultérieurement</w:t>
      </w:r>
    </w:p>
    <w:p w:rsidR="00C7218D" w:rsidRDefault="00C7218D" w:rsidP="00177006">
      <w:pPr>
        <w:contextualSpacing w:val="0"/>
        <w:jc w:val="both"/>
      </w:pPr>
      <w:r>
        <w:t xml:space="preserve">Laiton : avoir 1 référent identique aux saisons passées – le transmettre à </w:t>
      </w:r>
      <w:proofErr w:type="spellStart"/>
      <w:r>
        <w:t>Eric</w:t>
      </w:r>
      <w:proofErr w:type="spellEnd"/>
      <w:r>
        <w:t xml:space="preserve"> Bichon</w:t>
      </w:r>
    </w:p>
    <w:p w:rsidR="00C7218D" w:rsidRDefault="00C7218D" w:rsidP="00177006">
      <w:pPr>
        <w:contextualSpacing w:val="0"/>
        <w:jc w:val="both"/>
      </w:pPr>
      <w:r>
        <w:t>SMR / Commun : dates concours non adhérents – clubs sport en milieu rural (</w:t>
      </w:r>
      <w:proofErr w:type="spellStart"/>
      <w:r>
        <w:t>molkky</w:t>
      </w:r>
      <w:proofErr w:type="spellEnd"/>
      <w:r>
        <w:t xml:space="preserve">, badminton, disc golf etc.) – partenaires </w:t>
      </w:r>
    </w:p>
    <w:p w:rsidR="00A67186" w:rsidRDefault="00C7218D" w:rsidP="00177006">
      <w:pPr>
        <w:contextualSpacing w:val="0"/>
        <w:jc w:val="both"/>
      </w:pPr>
      <w:r>
        <w:t xml:space="preserve">Déterminer en amont de la livraison entre les uns et les autres – </w:t>
      </w:r>
      <w:proofErr w:type="spellStart"/>
      <w:r>
        <w:t>cf</w:t>
      </w:r>
      <w:proofErr w:type="spellEnd"/>
      <w:r>
        <w:t xml:space="preserve"> tableau </w:t>
      </w:r>
      <w:proofErr w:type="spellStart"/>
      <w:r>
        <w:t>excel</w:t>
      </w:r>
      <w:proofErr w:type="spellEnd"/>
      <w:r>
        <w:t xml:space="preserve"> de ventilation &gt; penser à ajouter Qui reçoit et qui distribue ?  </w:t>
      </w:r>
    </w:p>
    <w:p w:rsidR="00DE0D3C" w:rsidRPr="00C7218D" w:rsidRDefault="00DE0D3C" w:rsidP="00177006">
      <w:pPr>
        <w:contextualSpacing w:val="0"/>
        <w:jc w:val="both"/>
      </w:pPr>
      <w:r>
        <w:t>Tarif validé pour les encarts publicitaires : 100 € page entière – 75 € ½ page – 50 € ¼ de page – 40 € annonce de concours non adhérents</w:t>
      </w:r>
    </w:p>
    <w:p w:rsidR="00DE0D3C" w:rsidRDefault="00DE0D3C" w:rsidP="00DE0D3C">
      <w:pPr>
        <w:pStyle w:val="Titre2"/>
        <w:spacing w:before="0"/>
        <w:contextualSpacing w:val="0"/>
        <w:jc w:val="both"/>
      </w:pPr>
    </w:p>
    <w:p w:rsidR="00DE0D3C" w:rsidRPr="00AE044F" w:rsidRDefault="00DE0D3C" w:rsidP="00DE0D3C">
      <w:pPr>
        <w:pStyle w:val="Titre2"/>
        <w:spacing w:before="0"/>
        <w:contextualSpacing w:val="0"/>
        <w:jc w:val="both"/>
      </w:pPr>
      <w:r>
        <w:t>Livret de règlement de palet</w:t>
      </w:r>
    </w:p>
    <w:p w:rsidR="00DE0D3C" w:rsidRDefault="00DE0D3C" w:rsidP="00DE0D3C">
      <w:pPr>
        <w:contextualSpacing w:val="0"/>
        <w:jc w:val="both"/>
      </w:pPr>
      <w:r>
        <w:t>Déterminer un inventaire de qui à quoi entre les uns et les autres (membres des commissions / SMR) ?</w:t>
      </w:r>
    </w:p>
    <w:p w:rsidR="00DE0D3C" w:rsidRDefault="00DE0D3C" w:rsidP="00DE0D3C">
      <w:pPr>
        <w:pStyle w:val="Titre2"/>
        <w:spacing w:before="0"/>
        <w:contextualSpacing w:val="0"/>
        <w:jc w:val="both"/>
      </w:pPr>
    </w:p>
    <w:p w:rsidR="00DE0D3C" w:rsidRDefault="00DE0D3C" w:rsidP="00DE0D3C">
      <w:pPr>
        <w:pStyle w:val="Titre2"/>
        <w:spacing w:before="0"/>
        <w:contextualSpacing w:val="0"/>
        <w:jc w:val="both"/>
      </w:pPr>
      <w:proofErr w:type="spellStart"/>
      <w:r>
        <w:t>Gestaffil</w:t>
      </w:r>
      <w:proofErr w:type="spellEnd"/>
    </w:p>
    <w:p w:rsidR="00DE0D3C" w:rsidRDefault="000B29FD" w:rsidP="00DE0D3C">
      <w:r>
        <w:t xml:space="preserve">Accord d’accès à Jean-Philippe BOYER pour effectuer les modifications du Laiton. Le code est un accès national. </w:t>
      </w:r>
    </w:p>
    <w:p w:rsidR="000B29FD" w:rsidRPr="00DE0D3C" w:rsidRDefault="000B29FD" w:rsidP="00DE0D3C">
      <w:r>
        <w:t xml:space="preserve">Les autres erreurs sont </w:t>
      </w:r>
      <w:proofErr w:type="gramStart"/>
      <w:r>
        <w:t>gérés</w:t>
      </w:r>
      <w:proofErr w:type="gramEnd"/>
      <w:r>
        <w:t xml:space="preserve"> par </w:t>
      </w:r>
      <w:proofErr w:type="spellStart"/>
      <w:r>
        <w:t>Eric</w:t>
      </w:r>
      <w:proofErr w:type="spellEnd"/>
      <w:r>
        <w:t xml:space="preserve"> ou Patrick Charon. </w:t>
      </w:r>
    </w:p>
    <w:p w:rsidR="00B84D9E" w:rsidRDefault="00B84D9E" w:rsidP="005F1B7E">
      <w:pPr>
        <w:contextualSpacing w:val="0"/>
        <w:jc w:val="both"/>
      </w:pPr>
    </w:p>
    <w:p w:rsidR="000B29FD" w:rsidRDefault="000B29FD" w:rsidP="000B29FD">
      <w:pPr>
        <w:pStyle w:val="Titre2"/>
        <w:spacing w:before="0"/>
        <w:contextualSpacing w:val="0"/>
        <w:jc w:val="both"/>
      </w:pPr>
      <w:r>
        <w:t xml:space="preserve">Beach </w:t>
      </w:r>
      <w:proofErr w:type="spellStart"/>
      <w:r>
        <w:t>Molkky</w:t>
      </w:r>
      <w:proofErr w:type="spellEnd"/>
    </w:p>
    <w:p w:rsidR="000B29FD" w:rsidRDefault="000B29FD" w:rsidP="000B29FD">
      <w:pPr>
        <w:jc w:val="both"/>
      </w:pPr>
      <w:r>
        <w:t>L’opération est très positive. La coordination, faite par les salariés, engendre des frais importants en temps passé. Pour une 3</w:t>
      </w:r>
      <w:r w:rsidRPr="000B29FD">
        <w:rPr>
          <w:vertAlign w:val="superscript"/>
        </w:rPr>
        <w:t>ème</w:t>
      </w:r>
      <w:r>
        <w:t xml:space="preserve"> édition, sur les 8 dates vendéennes, il convient de prendre celles proposant une aide financière allant de 250 à 500 €. Une décision sera prise lors de la réunion du 21/01/2017. Le club co-organisateur doit étudier aussi son investissement dans le projet.</w:t>
      </w:r>
    </w:p>
    <w:p w:rsidR="000B29FD" w:rsidRDefault="000B29FD" w:rsidP="00177006">
      <w:pPr>
        <w:pStyle w:val="Titre2"/>
        <w:spacing w:before="0"/>
        <w:contextualSpacing w:val="0"/>
        <w:jc w:val="both"/>
      </w:pPr>
    </w:p>
    <w:p w:rsidR="000B29FD" w:rsidRDefault="000B29FD" w:rsidP="000B29FD">
      <w:pPr>
        <w:pStyle w:val="Titre2"/>
        <w:spacing w:before="0"/>
        <w:contextualSpacing w:val="0"/>
        <w:jc w:val="both"/>
      </w:pPr>
      <w:r>
        <w:t>Site internet le-palet.com</w:t>
      </w:r>
    </w:p>
    <w:p w:rsidR="000B29FD" w:rsidRPr="000B29FD" w:rsidRDefault="000B29FD" w:rsidP="002F052F">
      <w:pPr>
        <w:pStyle w:val="Titre2"/>
        <w:spacing w:before="0"/>
        <w:contextualSpacing w:val="0"/>
        <w:jc w:val="both"/>
        <w:rPr>
          <w:rFonts w:ascii="Calibri" w:eastAsia="Calibri" w:hAnsi="Calibri" w:cs="Calibri"/>
          <w:b w:val="0"/>
          <w:color w:val="000000"/>
          <w:sz w:val="22"/>
        </w:rPr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Patrick et Jean-Philippe poursuivent le suivi du dossier avec une </w:t>
      </w:r>
      <w:r w:rsidRPr="000B29FD">
        <w:rPr>
          <w:rFonts w:ascii="Calibri" w:eastAsia="Calibri" w:hAnsi="Calibri" w:cs="Calibri"/>
          <w:b w:val="0"/>
          <w:color w:val="000000"/>
          <w:sz w:val="22"/>
        </w:rPr>
        <w:t xml:space="preserve">comparaison entre l'ancien et le nouveau </w:t>
      </w:r>
      <w:r>
        <w:rPr>
          <w:rFonts w:ascii="Calibri" w:eastAsia="Calibri" w:hAnsi="Calibri" w:cs="Calibri"/>
          <w:b w:val="0"/>
          <w:color w:val="000000"/>
          <w:sz w:val="22"/>
        </w:rPr>
        <w:t>site. Le délai envisagé de la rentrée sportive est dépassé. Il ne faut pas trop tarder à le mettre en ligne.</w:t>
      </w:r>
    </w:p>
    <w:p w:rsidR="000B29FD" w:rsidRPr="000B29FD" w:rsidRDefault="000B29FD" w:rsidP="002F052F">
      <w:pPr>
        <w:pStyle w:val="Titre2"/>
        <w:spacing w:before="0"/>
        <w:contextualSpacing w:val="0"/>
        <w:jc w:val="both"/>
        <w:rPr>
          <w:rFonts w:ascii="Calibri" w:eastAsia="Calibri" w:hAnsi="Calibri" w:cs="Calibri"/>
          <w:b w:val="0"/>
          <w:color w:val="000000"/>
          <w:sz w:val="22"/>
        </w:rPr>
      </w:pPr>
      <w:r w:rsidRPr="000B29FD">
        <w:rPr>
          <w:rFonts w:ascii="Calibri" w:eastAsia="Calibri" w:hAnsi="Calibri" w:cs="Calibri"/>
          <w:b w:val="0"/>
          <w:color w:val="000000"/>
          <w:sz w:val="22"/>
        </w:rPr>
        <w:t>Pour le laito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n, il y a </w:t>
      </w:r>
      <w:r w:rsidRPr="000B29FD">
        <w:rPr>
          <w:rFonts w:ascii="Calibri" w:eastAsia="Calibri" w:hAnsi="Calibri" w:cs="Calibri"/>
          <w:b w:val="0"/>
          <w:color w:val="000000"/>
          <w:sz w:val="22"/>
        </w:rPr>
        <w:t>histoire du point bonus, il faut incorporer une case à cocher lors de chaque match de championnat réalisé. Si la case est cochée, elle augmentera d'un point le match gagné du club vainqueur.</w:t>
      </w:r>
    </w:p>
    <w:p w:rsidR="000B29FD" w:rsidRDefault="000B29FD" w:rsidP="000B29FD">
      <w:pPr>
        <w:pStyle w:val="Titre2"/>
        <w:spacing w:before="0"/>
        <w:contextualSpacing w:val="0"/>
        <w:jc w:val="both"/>
      </w:pPr>
      <w:proofErr w:type="gramStart"/>
      <w:r w:rsidRPr="000B29FD">
        <w:rPr>
          <w:rFonts w:ascii="Calibri" w:eastAsia="Calibri" w:hAnsi="Calibri" w:cs="Calibri"/>
          <w:b w:val="0"/>
          <w:color w:val="000000"/>
          <w:sz w:val="22"/>
        </w:rPr>
        <w:t>pour</w:t>
      </w:r>
      <w:proofErr w:type="gramEnd"/>
      <w:r w:rsidRPr="000B29FD">
        <w:rPr>
          <w:rFonts w:ascii="Calibri" w:eastAsia="Calibri" w:hAnsi="Calibri" w:cs="Calibri"/>
          <w:b w:val="0"/>
          <w:color w:val="000000"/>
          <w:sz w:val="22"/>
        </w:rPr>
        <w:t xml:space="preserve"> ce qui est du paiement, la mise en ligne ne sera pas le seul déc</w:t>
      </w:r>
      <w:r w:rsidR="00EC4603">
        <w:rPr>
          <w:rFonts w:ascii="Calibri" w:eastAsia="Calibri" w:hAnsi="Calibri" w:cs="Calibri"/>
          <w:b w:val="0"/>
          <w:color w:val="000000"/>
          <w:sz w:val="22"/>
        </w:rPr>
        <w:t>lencheur d'envoi du paiement. N</w:t>
      </w:r>
      <w:r w:rsidRPr="000B29FD">
        <w:rPr>
          <w:rFonts w:ascii="Calibri" w:eastAsia="Calibri" w:hAnsi="Calibri" w:cs="Calibri"/>
          <w:b w:val="0"/>
          <w:color w:val="000000"/>
          <w:sz w:val="22"/>
        </w:rPr>
        <w:t>ous attend</w:t>
      </w:r>
      <w:r w:rsidR="00EC4603">
        <w:rPr>
          <w:rFonts w:ascii="Calibri" w:eastAsia="Calibri" w:hAnsi="Calibri" w:cs="Calibri"/>
          <w:b w:val="0"/>
          <w:color w:val="000000"/>
          <w:sz w:val="22"/>
        </w:rPr>
        <w:t xml:space="preserve">rons </w:t>
      </w:r>
      <w:r w:rsidRPr="000B29FD">
        <w:rPr>
          <w:rFonts w:ascii="Calibri" w:eastAsia="Calibri" w:hAnsi="Calibri" w:cs="Calibri"/>
          <w:b w:val="0"/>
          <w:color w:val="000000"/>
          <w:sz w:val="22"/>
        </w:rPr>
        <w:t>un site opérationnel</w:t>
      </w:r>
      <w:r w:rsidR="00EC4603">
        <w:rPr>
          <w:rFonts w:ascii="Calibri" w:eastAsia="Calibri" w:hAnsi="Calibri" w:cs="Calibri"/>
          <w:b w:val="0"/>
          <w:color w:val="000000"/>
          <w:sz w:val="22"/>
        </w:rPr>
        <w:t xml:space="preserve"> et à notre convenance en comparaison avec l’ancien + les souhaits</w:t>
      </w:r>
      <w:r w:rsidRPr="000B29FD">
        <w:rPr>
          <w:rFonts w:ascii="Calibri" w:eastAsia="Calibri" w:hAnsi="Calibri" w:cs="Calibri"/>
          <w:b w:val="0"/>
          <w:color w:val="000000"/>
          <w:sz w:val="22"/>
        </w:rPr>
        <w:t xml:space="preserve">. </w:t>
      </w:r>
    </w:p>
    <w:p w:rsidR="003C6FB0" w:rsidRDefault="003C6FB0" w:rsidP="00177006">
      <w:pPr>
        <w:pStyle w:val="Titre2"/>
        <w:spacing w:before="0"/>
        <w:contextualSpacing w:val="0"/>
        <w:jc w:val="both"/>
      </w:pPr>
    </w:p>
    <w:p w:rsidR="00726169" w:rsidRPr="00B84D9E" w:rsidRDefault="00DE0D3C" w:rsidP="00177006">
      <w:pPr>
        <w:pStyle w:val="Titre2"/>
        <w:spacing w:before="0"/>
        <w:contextualSpacing w:val="0"/>
        <w:jc w:val="both"/>
      </w:pPr>
      <w:r>
        <w:t>30 ans du palet</w:t>
      </w:r>
    </w:p>
    <w:p w:rsidR="00986938" w:rsidRDefault="00DE0D3C" w:rsidP="00DE0D3C">
      <w:pPr>
        <w:pStyle w:val="Paragraphedeliste"/>
        <w:ind w:left="0"/>
        <w:jc w:val="both"/>
      </w:pPr>
      <w:r>
        <w:t xml:space="preserve">Une date est à déterminer entre les responsables des commissions après le </w:t>
      </w:r>
      <w:proofErr w:type="spellStart"/>
      <w:r>
        <w:t>Vendéspace</w:t>
      </w:r>
      <w:proofErr w:type="spellEnd"/>
      <w:r>
        <w:t xml:space="preserve"> et l’Individuel</w:t>
      </w:r>
      <w:r w:rsidR="00986938">
        <w:t xml:space="preserve">. </w:t>
      </w:r>
    </w:p>
    <w:p w:rsidR="00B84D9E" w:rsidRDefault="00986938" w:rsidP="00DE0D3C">
      <w:pPr>
        <w:pStyle w:val="Paragraphedeliste"/>
        <w:ind w:left="0"/>
        <w:jc w:val="both"/>
      </w:pPr>
      <w:r>
        <w:t>Le 10 décembre</w:t>
      </w:r>
      <w:r w:rsidR="00DE0D3C">
        <w:t xml:space="preserve"> pouvait convenir à une partie des personnes.</w:t>
      </w:r>
      <w:r>
        <w:t xml:space="preserve"> Date non bloquée à la réunion.</w:t>
      </w:r>
    </w:p>
    <w:p w:rsidR="00513194" w:rsidRDefault="00F61254" w:rsidP="00E72631">
      <w:pPr>
        <w:contextualSpacing w:val="0"/>
        <w:jc w:val="both"/>
      </w:pPr>
      <w:r>
        <w:t>Fait par : Jean-Philippe SIMON</w:t>
      </w:r>
    </w:p>
    <w:p w:rsidR="00E72631" w:rsidRDefault="00E72631" w:rsidP="00F37826">
      <w:pPr>
        <w:contextualSpacing w:val="0"/>
        <w:jc w:val="both"/>
      </w:pPr>
    </w:p>
    <w:sectPr w:rsidR="00E72631" w:rsidSect="002F052F">
      <w:footerReference w:type="default" r:id="rId9"/>
      <w:pgSz w:w="12240" w:h="15840"/>
      <w:pgMar w:top="720" w:right="720" w:bottom="720" w:left="720" w:header="720" w:footer="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52" w:rsidRDefault="00C00652">
      <w:r>
        <w:separator/>
      </w:r>
    </w:p>
  </w:endnote>
  <w:endnote w:type="continuationSeparator" w:id="0">
    <w:p w:rsidR="00C00652" w:rsidRDefault="00C0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E8" w:rsidRDefault="009B73E8">
    <w:pPr>
      <w:contextualSpacing w:val="0"/>
      <w:jc w:val="center"/>
    </w:pPr>
    <w:r>
      <w:rPr>
        <w:color w:val="C27BA0"/>
      </w:rPr>
      <w:t xml:space="preserve">CDSMR 85 – 21 bd </w:t>
    </w:r>
    <w:proofErr w:type="spellStart"/>
    <w:r>
      <w:rPr>
        <w:color w:val="C27BA0"/>
      </w:rPr>
      <w:t>réaumur</w:t>
    </w:r>
    <w:proofErr w:type="spellEnd"/>
    <w:r>
      <w:rPr>
        <w:color w:val="C27BA0"/>
      </w:rPr>
      <w:t xml:space="preserve"> – 85013 La Roche sur </w:t>
    </w:r>
    <w:proofErr w:type="spellStart"/>
    <w:r>
      <w:rPr>
        <w:color w:val="C27BA0"/>
      </w:rPr>
      <w:t>Yon</w:t>
    </w:r>
    <w:proofErr w:type="spellEnd"/>
    <w:r>
      <w:rPr>
        <w:color w:val="C27BA0"/>
      </w:rPr>
      <w:t xml:space="preserve"> – 02 51 36 81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52" w:rsidRDefault="00C00652">
      <w:r>
        <w:separator/>
      </w:r>
    </w:p>
  </w:footnote>
  <w:footnote w:type="continuationSeparator" w:id="0">
    <w:p w:rsidR="00C00652" w:rsidRDefault="00C0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A40"/>
    <w:multiLevelType w:val="hybridMultilevel"/>
    <w:tmpl w:val="02D05AA6"/>
    <w:lvl w:ilvl="0" w:tplc="123E12F8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70233"/>
    <w:multiLevelType w:val="hybridMultilevel"/>
    <w:tmpl w:val="A0D6DCA6"/>
    <w:lvl w:ilvl="0" w:tplc="F31639A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3EF3"/>
    <w:multiLevelType w:val="hybridMultilevel"/>
    <w:tmpl w:val="C298F734"/>
    <w:lvl w:ilvl="0" w:tplc="C45212E2">
      <w:start w:val="2"/>
      <w:numFmt w:val="bullet"/>
      <w:lvlText w:val=""/>
      <w:lvlJc w:val="left"/>
      <w:pPr>
        <w:ind w:left="721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E6051AE"/>
    <w:multiLevelType w:val="multilevel"/>
    <w:tmpl w:val="849E20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A6D2DFD"/>
    <w:multiLevelType w:val="hybridMultilevel"/>
    <w:tmpl w:val="C2A25EFC"/>
    <w:lvl w:ilvl="0" w:tplc="5DDA096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10BB7"/>
    <w:multiLevelType w:val="hybridMultilevel"/>
    <w:tmpl w:val="D90E935C"/>
    <w:lvl w:ilvl="0" w:tplc="AB6831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2677A"/>
    <w:multiLevelType w:val="hybridMultilevel"/>
    <w:tmpl w:val="98C42A52"/>
    <w:lvl w:ilvl="0" w:tplc="A6824D2A">
      <w:start w:val="3"/>
      <w:numFmt w:val="bullet"/>
      <w:lvlText w:val=""/>
      <w:lvlJc w:val="left"/>
      <w:pPr>
        <w:ind w:left="1845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83"/>
    <w:rsid w:val="00006735"/>
    <w:rsid w:val="000078D1"/>
    <w:rsid w:val="00010E76"/>
    <w:rsid w:val="00033DDA"/>
    <w:rsid w:val="00036295"/>
    <w:rsid w:val="00043DA0"/>
    <w:rsid w:val="0006682D"/>
    <w:rsid w:val="0007410F"/>
    <w:rsid w:val="00090224"/>
    <w:rsid w:val="000B1049"/>
    <w:rsid w:val="000B1CF2"/>
    <w:rsid w:val="000B29FD"/>
    <w:rsid w:val="000D511A"/>
    <w:rsid w:val="000E179F"/>
    <w:rsid w:val="000E73B0"/>
    <w:rsid w:val="00110B03"/>
    <w:rsid w:val="00114800"/>
    <w:rsid w:val="00122264"/>
    <w:rsid w:val="00122E04"/>
    <w:rsid w:val="001232A4"/>
    <w:rsid w:val="00123E7D"/>
    <w:rsid w:val="001307E3"/>
    <w:rsid w:val="00147224"/>
    <w:rsid w:val="001510E7"/>
    <w:rsid w:val="00152122"/>
    <w:rsid w:val="001736B6"/>
    <w:rsid w:val="00177006"/>
    <w:rsid w:val="00182009"/>
    <w:rsid w:val="00185C38"/>
    <w:rsid w:val="001B22D2"/>
    <w:rsid w:val="001E1685"/>
    <w:rsid w:val="001E40A2"/>
    <w:rsid w:val="001F1231"/>
    <w:rsid w:val="001F466B"/>
    <w:rsid w:val="002127F1"/>
    <w:rsid w:val="00215D20"/>
    <w:rsid w:val="002204FB"/>
    <w:rsid w:val="00221E83"/>
    <w:rsid w:val="00282686"/>
    <w:rsid w:val="002952E6"/>
    <w:rsid w:val="002B7DF7"/>
    <w:rsid w:val="002C7B20"/>
    <w:rsid w:val="002E6C13"/>
    <w:rsid w:val="002F052F"/>
    <w:rsid w:val="00330755"/>
    <w:rsid w:val="00331DC0"/>
    <w:rsid w:val="003376EC"/>
    <w:rsid w:val="00344150"/>
    <w:rsid w:val="003574B7"/>
    <w:rsid w:val="003646FA"/>
    <w:rsid w:val="003B47D9"/>
    <w:rsid w:val="003C6FB0"/>
    <w:rsid w:val="003E315E"/>
    <w:rsid w:val="0041041F"/>
    <w:rsid w:val="00425506"/>
    <w:rsid w:val="00484660"/>
    <w:rsid w:val="004A1542"/>
    <w:rsid w:val="004B7006"/>
    <w:rsid w:val="004E53EC"/>
    <w:rsid w:val="00506973"/>
    <w:rsid w:val="0050728C"/>
    <w:rsid w:val="00513194"/>
    <w:rsid w:val="00516172"/>
    <w:rsid w:val="005171B2"/>
    <w:rsid w:val="00525D4F"/>
    <w:rsid w:val="00530004"/>
    <w:rsid w:val="00534444"/>
    <w:rsid w:val="005702A2"/>
    <w:rsid w:val="005F0D71"/>
    <w:rsid w:val="005F1B7E"/>
    <w:rsid w:val="005F5075"/>
    <w:rsid w:val="006061A3"/>
    <w:rsid w:val="006436E9"/>
    <w:rsid w:val="0065604D"/>
    <w:rsid w:val="00682337"/>
    <w:rsid w:val="006C0F41"/>
    <w:rsid w:val="006C1491"/>
    <w:rsid w:val="006C1B88"/>
    <w:rsid w:val="006C5802"/>
    <w:rsid w:val="006D1141"/>
    <w:rsid w:val="0072367B"/>
    <w:rsid w:val="00725013"/>
    <w:rsid w:val="00726169"/>
    <w:rsid w:val="00740B0F"/>
    <w:rsid w:val="00774B51"/>
    <w:rsid w:val="007818CD"/>
    <w:rsid w:val="00795E4E"/>
    <w:rsid w:val="007A149D"/>
    <w:rsid w:val="007A209F"/>
    <w:rsid w:val="007A4ADB"/>
    <w:rsid w:val="007B63DC"/>
    <w:rsid w:val="007D5996"/>
    <w:rsid w:val="007F13E4"/>
    <w:rsid w:val="007F1EA6"/>
    <w:rsid w:val="007F30C8"/>
    <w:rsid w:val="007F7FB0"/>
    <w:rsid w:val="00814B87"/>
    <w:rsid w:val="00823DF0"/>
    <w:rsid w:val="0085476D"/>
    <w:rsid w:val="00860533"/>
    <w:rsid w:val="00862C51"/>
    <w:rsid w:val="00874236"/>
    <w:rsid w:val="0089265B"/>
    <w:rsid w:val="00893480"/>
    <w:rsid w:val="008B432A"/>
    <w:rsid w:val="008C29EF"/>
    <w:rsid w:val="008D7F45"/>
    <w:rsid w:val="009207E9"/>
    <w:rsid w:val="0092214E"/>
    <w:rsid w:val="0093092E"/>
    <w:rsid w:val="0093134D"/>
    <w:rsid w:val="00986938"/>
    <w:rsid w:val="009904AB"/>
    <w:rsid w:val="00993EEE"/>
    <w:rsid w:val="009B2A08"/>
    <w:rsid w:val="009B3946"/>
    <w:rsid w:val="009B73E8"/>
    <w:rsid w:val="009C225C"/>
    <w:rsid w:val="009E17FD"/>
    <w:rsid w:val="00A1123F"/>
    <w:rsid w:val="00A12EEC"/>
    <w:rsid w:val="00A2268B"/>
    <w:rsid w:val="00A32EDC"/>
    <w:rsid w:val="00A42B74"/>
    <w:rsid w:val="00A46257"/>
    <w:rsid w:val="00A67186"/>
    <w:rsid w:val="00A836FD"/>
    <w:rsid w:val="00AB11A6"/>
    <w:rsid w:val="00AD59D7"/>
    <w:rsid w:val="00AE044F"/>
    <w:rsid w:val="00AE0A98"/>
    <w:rsid w:val="00AE1222"/>
    <w:rsid w:val="00AF5BA8"/>
    <w:rsid w:val="00B07229"/>
    <w:rsid w:val="00B13C56"/>
    <w:rsid w:val="00B46E3E"/>
    <w:rsid w:val="00B528F8"/>
    <w:rsid w:val="00B56680"/>
    <w:rsid w:val="00B62201"/>
    <w:rsid w:val="00B8195C"/>
    <w:rsid w:val="00B82787"/>
    <w:rsid w:val="00B84D9E"/>
    <w:rsid w:val="00B950C0"/>
    <w:rsid w:val="00BA6FED"/>
    <w:rsid w:val="00BB032B"/>
    <w:rsid w:val="00BC01B3"/>
    <w:rsid w:val="00BC4E97"/>
    <w:rsid w:val="00BF4E60"/>
    <w:rsid w:val="00C00652"/>
    <w:rsid w:val="00C01B54"/>
    <w:rsid w:val="00C25DD0"/>
    <w:rsid w:val="00C30E01"/>
    <w:rsid w:val="00C5016D"/>
    <w:rsid w:val="00C5272A"/>
    <w:rsid w:val="00C70649"/>
    <w:rsid w:val="00C7218D"/>
    <w:rsid w:val="00C779AC"/>
    <w:rsid w:val="00C82C14"/>
    <w:rsid w:val="00C876B0"/>
    <w:rsid w:val="00C972CE"/>
    <w:rsid w:val="00CA0CFD"/>
    <w:rsid w:val="00CD49D5"/>
    <w:rsid w:val="00CE5066"/>
    <w:rsid w:val="00CE77A1"/>
    <w:rsid w:val="00CF20E5"/>
    <w:rsid w:val="00D04623"/>
    <w:rsid w:val="00D0468E"/>
    <w:rsid w:val="00D245FD"/>
    <w:rsid w:val="00D24CB2"/>
    <w:rsid w:val="00D3062B"/>
    <w:rsid w:val="00D6636C"/>
    <w:rsid w:val="00D76B83"/>
    <w:rsid w:val="00D8202F"/>
    <w:rsid w:val="00D85089"/>
    <w:rsid w:val="00DB194B"/>
    <w:rsid w:val="00DC5C7E"/>
    <w:rsid w:val="00DD7293"/>
    <w:rsid w:val="00DE0D3C"/>
    <w:rsid w:val="00DE4CD5"/>
    <w:rsid w:val="00E01FB7"/>
    <w:rsid w:val="00E06609"/>
    <w:rsid w:val="00E10430"/>
    <w:rsid w:val="00E16896"/>
    <w:rsid w:val="00E22766"/>
    <w:rsid w:val="00E36F3B"/>
    <w:rsid w:val="00E46DDD"/>
    <w:rsid w:val="00E47F24"/>
    <w:rsid w:val="00E60092"/>
    <w:rsid w:val="00E619A7"/>
    <w:rsid w:val="00E63F03"/>
    <w:rsid w:val="00E7053E"/>
    <w:rsid w:val="00E72631"/>
    <w:rsid w:val="00E7504F"/>
    <w:rsid w:val="00E90BB5"/>
    <w:rsid w:val="00EA36CF"/>
    <w:rsid w:val="00EB0A4F"/>
    <w:rsid w:val="00EC0BF6"/>
    <w:rsid w:val="00EC4603"/>
    <w:rsid w:val="00ED2C7E"/>
    <w:rsid w:val="00ED7875"/>
    <w:rsid w:val="00EF051C"/>
    <w:rsid w:val="00EF6430"/>
    <w:rsid w:val="00F1276C"/>
    <w:rsid w:val="00F13D4C"/>
    <w:rsid w:val="00F20092"/>
    <w:rsid w:val="00F22819"/>
    <w:rsid w:val="00F345A9"/>
    <w:rsid w:val="00F37826"/>
    <w:rsid w:val="00F42B47"/>
    <w:rsid w:val="00F44191"/>
    <w:rsid w:val="00F61254"/>
    <w:rsid w:val="00F62760"/>
    <w:rsid w:val="00F6471E"/>
    <w:rsid w:val="00F66ED3"/>
    <w:rsid w:val="00F74ED9"/>
    <w:rsid w:val="00F84541"/>
    <w:rsid w:val="00FC0A24"/>
    <w:rsid w:val="00FC5C6D"/>
    <w:rsid w:val="00FC6D7B"/>
    <w:rsid w:val="00FC6E0D"/>
    <w:rsid w:val="00FD0B95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pPr>
      <w:spacing w:before="200"/>
      <w:ind w:left="-112"/>
      <w:outlineLvl w:val="0"/>
    </w:pPr>
    <w:rPr>
      <w:rFonts w:ascii="Cambria" w:eastAsia="Cambria" w:hAnsi="Cambria" w:cs="Cambria"/>
      <w:b/>
      <w:color w:val="4F81BD"/>
      <w:sz w:val="28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rFonts w:ascii="Cambria" w:eastAsia="Cambria" w:hAnsi="Cambria" w:cs="Cambria"/>
      <w:b/>
      <w:color w:val="E36C0A"/>
      <w:sz w:val="26"/>
    </w:rPr>
  </w:style>
  <w:style w:type="paragraph" w:styleId="Titre3">
    <w:name w:val="heading 3"/>
    <w:basedOn w:val="Normal"/>
    <w:next w:val="Normal"/>
    <w:pPr>
      <w:spacing w:before="280" w:after="80"/>
      <w:ind w:left="255"/>
      <w:outlineLvl w:val="2"/>
    </w:pPr>
    <w:rPr>
      <w:rFonts w:ascii="Cambria" w:eastAsia="Cambria" w:hAnsi="Cambria" w:cs="Cambria"/>
      <w:b/>
      <w:color w:val="38761D"/>
    </w:rPr>
  </w:style>
  <w:style w:type="paragraph" w:styleId="Titre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after="300"/>
      <w:jc w:val="center"/>
    </w:pPr>
    <w:rPr>
      <w:rFonts w:ascii="Cambria" w:eastAsia="Cambria" w:hAnsi="Cambria" w:cs="Cambria"/>
      <w:b/>
      <w:color w:val="38761D"/>
      <w:sz w:val="40"/>
    </w:rPr>
  </w:style>
  <w:style w:type="paragraph" w:styleId="Sous-titr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E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EEE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3DA0"/>
    <w:pPr>
      <w:ind w:left="720"/>
    </w:pPr>
  </w:style>
  <w:style w:type="character" w:styleId="Lienhypertexte">
    <w:name w:val="Hyperlink"/>
    <w:basedOn w:val="Policepardfaut"/>
    <w:uiPriority w:val="99"/>
    <w:unhideWhenUsed/>
    <w:rsid w:val="0011480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1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49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49D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D49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9D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9B2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pPr>
      <w:spacing w:before="200"/>
      <w:ind w:left="-112"/>
      <w:outlineLvl w:val="0"/>
    </w:pPr>
    <w:rPr>
      <w:rFonts w:ascii="Cambria" w:eastAsia="Cambria" w:hAnsi="Cambria" w:cs="Cambria"/>
      <w:b/>
      <w:color w:val="4F81BD"/>
      <w:sz w:val="28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rFonts w:ascii="Cambria" w:eastAsia="Cambria" w:hAnsi="Cambria" w:cs="Cambria"/>
      <w:b/>
      <w:color w:val="E36C0A"/>
      <w:sz w:val="26"/>
    </w:rPr>
  </w:style>
  <w:style w:type="paragraph" w:styleId="Titre3">
    <w:name w:val="heading 3"/>
    <w:basedOn w:val="Normal"/>
    <w:next w:val="Normal"/>
    <w:pPr>
      <w:spacing w:before="280" w:after="80"/>
      <w:ind w:left="255"/>
      <w:outlineLvl w:val="2"/>
    </w:pPr>
    <w:rPr>
      <w:rFonts w:ascii="Cambria" w:eastAsia="Cambria" w:hAnsi="Cambria" w:cs="Cambria"/>
      <w:b/>
      <w:color w:val="38761D"/>
    </w:rPr>
  </w:style>
  <w:style w:type="paragraph" w:styleId="Titre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after="300"/>
      <w:jc w:val="center"/>
    </w:pPr>
    <w:rPr>
      <w:rFonts w:ascii="Cambria" w:eastAsia="Cambria" w:hAnsi="Cambria" w:cs="Cambria"/>
      <w:b/>
      <w:color w:val="38761D"/>
      <w:sz w:val="40"/>
    </w:rPr>
  </w:style>
  <w:style w:type="paragraph" w:styleId="Sous-titr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E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EEE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3DA0"/>
    <w:pPr>
      <w:ind w:left="720"/>
    </w:pPr>
  </w:style>
  <w:style w:type="character" w:styleId="Lienhypertexte">
    <w:name w:val="Hyperlink"/>
    <w:basedOn w:val="Policepardfaut"/>
    <w:uiPriority w:val="99"/>
    <w:unhideWhenUsed/>
    <w:rsid w:val="0011480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1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49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49D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D49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9D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9B2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864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>140224 CR Commission Jeux sportifs Traditionnels.docx</vt:lpstr>
      <vt:lpstr>    Ordre du jour : </vt:lpstr>
      <vt:lpstr>    Point trésorerie </vt:lpstr>
      <vt:lpstr>    Effectif</vt:lpstr>
      <vt:lpstr>    Fonctionnement</vt:lpstr>
      <vt:lpstr>    Calendrier des concours / des manifestations</vt:lpstr>
      <vt:lpstr>    </vt:lpstr>
      <vt:lpstr>    Livret de règlement de palet</vt:lpstr>
      <vt:lpstr>    </vt:lpstr>
      <vt:lpstr>    Gestaffil</vt:lpstr>
      <vt:lpstr>    Beach Molkky</vt:lpstr>
      <vt:lpstr>    </vt:lpstr>
      <vt:lpstr>    Site internet le-palet.com</vt:lpstr>
      <vt:lpstr>    Patrick et Jean-Philippe poursuivent le suivi du dossier avec une comparaison en</vt:lpstr>
      <vt:lpstr>    Pour le laiton, il y a histoire du point bonus, il faut incorporer une case à co</vt:lpstr>
      <vt:lpstr>    pour ce qui est du paiement, la mise en ligne ne sera pas le seul déclencheur d'</vt:lpstr>
      <vt:lpstr>    </vt:lpstr>
      <vt:lpstr>    30 ans du palet</vt:lpstr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140224 CR Commission Jeux sportifs Traditionnels.docx</dc:title>
  <dc:creator>CDSMR</dc:creator>
  <cp:lastModifiedBy>CDSMR</cp:lastModifiedBy>
  <cp:revision>20</cp:revision>
  <cp:lastPrinted>2016-11-17T15:05:00Z</cp:lastPrinted>
  <dcterms:created xsi:type="dcterms:W3CDTF">2016-11-04T15:21:00Z</dcterms:created>
  <dcterms:modified xsi:type="dcterms:W3CDTF">2016-11-18T08:09:00Z</dcterms:modified>
</cp:coreProperties>
</file>